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CE2566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12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июня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FC2" w:rsidRDefault="00432F40" w:rsidP="00CE256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2566">
        <w:rPr>
          <w:sz w:val="28"/>
          <w:szCs w:val="28"/>
        </w:rPr>
        <w:t xml:space="preserve"> Решение </w:t>
      </w:r>
      <w:r w:rsidR="00EE6FC2" w:rsidRPr="00EE6FC2">
        <w:rPr>
          <w:sz w:val="28"/>
          <w:szCs w:val="28"/>
        </w:rPr>
        <w:t xml:space="preserve">очередной  восемьдесят </w:t>
      </w:r>
      <w:r w:rsidR="00CE2566">
        <w:rPr>
          <w:sz w:val="28"/>
          <w:szCs w:val="28"/>
        </w:rPr>
        <w:t>четвертой</w:t>
      </w:r>
      <w:r w:rsidR="000A553F">
        <w:rPr>
          <w:sz w:val="28"/>
          <w:szCs w:val="28"/>
        </w:rPr>
        <w:t xml:space="preserve">  </w:t>
      </w:r>
      <w:r w:rsidR="00CE2566">
        <w:rPr>
          <w:sz w:val="28"/>
          <w:szCs w:val="28"/>
        </w:rPr>
        <w:t xml:space="preserve"> сессии  от 02.06.2025г  Исполнение </w:t>
      </w:r>
      <w:r w:rsidR="00CE2566" w:rsidRPr="000C1E61">
        <w:rPr>
          <w:sz w:val="28"/>
          <w:szCs w:val="28"/>
        </w:rPr>
        <w:t xml:space="preserve"> бюджета  Зубковского  сельсовета Краснозерского района Новосибирской области  по исполнению бюджет</w:t>
      </w:r>
      <w:r w:rsidR="00CE2566">
        <w:rPr>
          <w:sz w:val="28"/>
          <w:szCs w:val="28"/>
        </w:rPr>
        <w:t>а Зубковского сельсовета за 2024</w:t>
      </w:r>
      <w:r w:rsidR="00CE2566" w:rsidRPr="000C1E61">
        <w:rPr>
          <w:sz w:val="28"/>
          <w:szCs w:val="28"/>
        </w:rPr>
        <w:t>год</w:t>
      </w:r>
      <w:r w:rsidR="00CE2566">
        <w:rPr>
          <w:sz w:val="28"/>
          <w:szCs w:val="28"/>
        </w:rPr>
        <w:t>.</w:t>
      </w:r>
    </w:p>
    <w:p w:rsidR="00CE2566" w:rsidRPr="00EE6FC2" w:rsidRDefault="00CE2566" w:rsidP="00CE256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2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EE6FC2">
        <w:rPr>
          <w:sz w:val="28"/>
          <w:szCs w:val="28"/>
        </w:rPr>
        <w:t xml:space="preserve">очередной  восемьдесят </w:t>
      </w:r>
      <w:r>
        <w:rPr>
          <w:sz w:val="28"/>
          <w:szCs w:val="28"/>
        </w:rPr>
        <w:t xml:space="preserve">четвертой   сессии  от 02.06.2025г  </w:t>
      </w:r>
    </w:p>
    <w:p w:rsidR="00EE6FC2" w:rsidRDefault="00CE2566" w:rsidP="00EE6FC2">
      <w:pPr>
        <w:pStyle w:val="af1"/>
        <w:rPr>
          <w:sz w:val="28"/>
          <w:szCs w:val="28"/>
        </w:rPr>
      </w:pPr>
      <w:r>
        <w:t>«</w:t>
      </w:r>
      <w:r w:rsidRPr="00512AFC">
        <w:t xml:space="preserve">О </w:t>
      </w:r>
      <w:r w:rsidRPr="00512AFC">
        <w:rPr>
          <w:bCs/>
          <w:sz w:val="28"/>
          <w:szCs w:val="28"/>
        </w:rPr>
        <w:t>принятии  проекта муниципального правового акта «О</w:t>
      </w:r>
      <w:r w:rsidRPr="00512AFC">
        <w:rPr>
          <w:sz w:val="28"/>
          <w:szCs w:val="28"/>
        </w:rPr>
        <w:t xml:space="preserve"> внесении изменений    в Устав  сельского поселения Зубковского сельсовета Краснозерского   муниципального </w:t>
      </w:r>
      <w:r>
        <w:rPr>
          <w:sz w:val="28"/>
          <w:szCs w:val="28"/>
        </w:rPr>
        <w:t xml:space="preserve">  района Новосибирской области»</w:t>
      </w:r>
    </w:p>
    <w:p w:rsidR="00CE2566" w:rsidRDefault="00CE2566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>3.</w:t>
      </w:r>
      <w:r w:rsidRPr="00CE2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EE6FC2">
        <w:rPr>
          <w:sz w:val="28"/>
          <w:szCs w:val="28"/>
        </w:rPr>
        <w:t xml:space="preserve">очередной  восемьдесят </w:t>
      </w:r>
      <w:r>
        <w:rPr>
          <w:sz w:val="28"/>
          <w:szCs w:val="28"/>
        </w:rPr>
        <w:t>четвертой   сессии  от 02.06.2025г  Выполнение</w:t>
      </w:r>
      <w:r w:rsidRPr="00E0330A">
        <w:rPr>
          <w:sz w:val="28"/>
          <w:szCs w:val="28"/>
        </w:rPr>
        <w:t xml:space="preserve"> прогноза социально-экономического развития  Зубковского  сельсовета Краснозерского райо</w:t>
      </w:r>
      <w:r>
        <w:rPr>
          <w:sz w:val="28"/>
          <w:szCs w:val="28"/>
        </w:rPr>
        <w:t>на Новосибирской области за 2024</w:t>
      </w:r>
      <w:r w:rsidRPr="00E0330A">
        <w:rPr>
          <w:sz w:val="28"/>
          <w:szCs w:val="28"/>
        </w:rPr>
        <w:t xml:space="preserve"> год</w:t>
      </w:r>
    </w:p>
    <w:p w:rsidR="00CE2566" w:rsidRDefault="00CE2566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>4.</w:t>
      </w:r>
      <w:r w:rsidRPr="00CE2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EE6FC2">
        <w:rPr>
          <w:sz w:val="28"/>
          <w:szCs w:val="28"/>
        </w:rPr>
        <w:t xml:space="preserve">очередной  восемьдесят </w:t>
      </w:r>
      <w:r>
        <w:rPr>
          <w:sz w:val="28"/>
          <w:szCs w:val="28"/>
        </w:rPr>
        <w:t xml:space="preserve">четвертой   сессии  от 02.06.2025г  </w:t>
      </w:r>
      <w:r w:rsidR="008B6331">
        <w:rPr>
          <w:sz w:val="28"/>
          <w:szCs w:val="28"/>
        </w:rPr>
        <w:t>состояние</w:t>
      </w:r>
      <w:r w:rsidR="008B6331" w:rsidRPr="000C1E61">
        <w:rPr>
          <w:sz w:val="28"/>
          <w:szCs w:val="28"/>
        </w:rPr>
        <w:t xml:space="preserve"> пожарной безопасности на территории Зубковского сельсовета Краснозерского района Новосибирской области</w:t>
      </w:r>
    </w:p>
    <w:p w:rsidR="008B6331" w:rsidRPr="00EE6FC2" w:rsidRDefault="008B6331" w:rsidP="00EE6FC2">
      <w:pPr>
        <w:pStyle w:val="af1"/>
        <w:rPr>
          <w:sz w:val="28"/>
          <w:szCs w:val="28"/>
        </w:rPr>
      </w:pPr>
      <w:r>
        <w:rPr>
          <w:sz w:val="28"/>
          <w:szCs w:val="28"/>
        </w:rPr>
        <w:t>5.</w:t>
      </w:r>
      <w:r w:rsidRPr="008B6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EE6FC2">
        <w:rPr>
          <w:sz w:val="28"/>
          <w:szCs w:val="28"/>
        </w:rPr>
        <w:t xml:space="preserve">очередной  восемьдесят </w:t>
      </w:r>
      <w:r>
        <w:rPr>
          <w:sz w:val="28"/>
          <w:szCs w:val="28"/>
        </w:rPr>
        <w:t xml:space="preserve">четвертой   сессии  от 02.06.2025г  </w:t>
      </w:r>
    </w:p>
    <w:p w:rsidR="008B6331" w:rsidRPr="003A4611" w:rsidRDefault="008B6331" w:rsidP="008B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4611">
        <w:rPr>
          <w:rFonts w:ascii="Times New Roman" w:hAnsi="Times New Roman" w:cs="Times New Roman"/>
          <w:sz w:val="28"/>
          <w:szCs w:val="28"/>
        </w:rPr>
        <w:t xml:space="preserve">остояние экологической ситуации   </w:t>
      </w:r>
      <w:r w:rsidRPr="003A4611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3A4611">
        <w:rPr>
          <w:rFonts w:ascii="Times New Roman" w:hAnsi="Times New Roman" w:cs="Times New Roman"/>
          <w:sz w:val="28"/>
          <w:szCs w:val="28"/>
        </w:rPr>
        <w:t xml:space="preserve"> </w:t>
      </w:r>
      <w:r w:rsidRPr="003A4611">
        <w:rPr>
          <w:rFonts w:ascii="Times New Roman" w:eastAsia="Times New Roman" w:hAnsi="Times New Roman" w:cs="Times New Roman"/>
          <w:sz w:val="28"/>
          <w:szCs w:val="28"/>
        </w:rPr>
        <w:t>Зубковского сельсовета Краснозерского района</w:t>
      </w:r>
      <w:r w:rsidRPr="003A4611">
        <w:rPr>
          <w:rFonts w:ascii="Times New Roman" w:hAnsi="Times New Roman" w:cs="Times New Roman"/>
          <w:sz w:val="28"/>
          <w:szCs w:val="28"/>
        </w:rPr>
        <w:t xml:space="preserve"> </w:t>
      </w:r>
      <w:r w:rsidRPr="003A4611">
        <w:rPr>
          <w:rFonts w:ascii="Times New Roman" w:eastAsia="Times New Roman" w:hAnsi="Times New Roman" w:cs="Times New Roman"/>
          <w:sz w:val="28"/>
          <w:szCs w:val="28"/>
        </w:rPr>
        <w:t>Новосибирской области и меры по ее улучшению</w:t>
      </w:r>
      <w:r w:rsidRPr="003A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4AD" w:rsidRDefault="008834AD" w:rsidP="008834AD">
      <w:pPr>
        <w:rPr>
          <w:rFonts w:ascii="Segoe UI" w:hAnsi="Segoe UI" w:cs="Segoe UI"/>
          <w:b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834AD" w:rsidRPr="008834AD" w:rsidRDefault="008834AD" w:rsidP="008834A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32F40" w:rsidRPr="008834AD" w:rsidRDefault="00432F40" w:rsidP="0088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0A553F" w:rsidRDefault="000A553F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FC5948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8B6331" w:rsidRPr="00FC5948" w:rsidRDefault="008B6331" w:rsidP="008B6331">
      <w:pPr>
        <w:tabs>
          <w:tab w:val="left" w:pos="2867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восемьдесят четвертой </w:t>
      </w:r>
      <w:r w:rsidRPr="00FC5948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8B6331" w:rsidRPr="00FC5948" w:rsidRDefault="008B6331" w:rsidP="008B6331">
      <w:pPr>
        <w:tabs>
          <w:tab w:val="left" w:pos="2867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02.06.2025</w:t>
      </w:r>
      <w:r w:rsidRPr="00FC5948">
        <w:rPr>
          <w:rFonts w:ascii="Times New Roman" w:hAnsi="Times New Roman" w:cs="Times New Roman"/>
          <w:sz w:val="28"/>
          <w:szCs w:val="28"/>
        </w:rPr>
        <w:t xml:space="preserve">г                                   с.Зубково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84</w:t>
      </w:r>
      <w:r w:rsidRPr="00FC5948">
        <w:rPr>
          <w:rFonts w:ascii="Times New Roman" w:hAnsi="Times New Roman" w:cs="Times New Roman"/>
          <w:sz w:val="28"/>
          <w:szCs w:val="28"/>
        </w:rPr>
        <w:t xml:space="preserve">/1 </w:t>
      </w:r>
    </w:p>
    <w:p w:rsidR="008B6331" w:rsidRPr="00FC5948" w:rsidRDefault="008B6331" w:rsidP="008B6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     Об исполнении бюджета Зубковского сельсовета</w:t>
      </w: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</w:t>
      </w:r>
      <w:r w:rsidRPr="00FC5948">
        <w:rPr>
          <w:rFonts w:ascii="Times New Roman" w:hAnsi="Times New Roman" w:cs="Times New Roman"/>
          <w:sz w:val="28"/>
          <w:szCs w:val="28"/>
        </w:rPr>
        <w:t>год</w:t>
      </w:r>
    </w:p>
    <w:p w:rsidR="008B6331" w:rsidRPr="00FC5948" w:rsidRDefault="008B6331" w:rsidP="008B6331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Заслушав и обсудив доклад Главы администрации Зубковского сельсовета Краснозерского района Новосибирской области Синегубовой Татьяны Юрьевны, в соответствии с Положением “О бюджетном устройстве и бюджетном процессе в Зубковском сельсовете Краснозерского района” утвержденного решением очередной пятьдесят третьей  сессией Совета депутатов Зубковского сельсовета Краснозерского района Новосибирской области, об исполнении бюджета Зубковского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2024</w:t>
      </w:r>
      <w:r w:rsidRPr="00FC5948">
        <w:rPr>
          <w:rFonts w:ascii="Times New Roman" w:hAnsi="Times New Roman" w:cs="Times New Roman"/>
          <w:sz w:val="28"/>
          <w:szCs w:val="28"/>
        </w:rPr>
        <w:t xml:space="preserve"> год,  Совет депутатов Зубковского сельсовета Краснозерского района Новосибирской области</w:t>
      </w: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РЕШИЛ:</w:t>
      </w: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 1. Утвердить отчет об исполнении бю</w:t>
      </w:r>
      <w:r>
        <w:rPr>
          <w:rFonts w:ascii="Times New Roman" w:hAnsi="Times New Roman" w:cs="Times New Roman"/>
          <w:sz w:val="28"/>
          <w:szCs w:val="28"/>
        </w:rPr>
        <w:t>джета за 2024</w:t>
      </w:r>
      <w:r w:rsidRPr="00FC594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19673,8</w:t>
      </w:r>
      <w:r w:rsidRPr="00FC5948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,  по расходам   в сумме 21216,9</w:t>
      </w:r>
      <w:r w:rsidRPr="00FC5948">
        <w:rPr>
          <w:rFonts w:ascii="Times New Roman" w:hAnsi="Times New Roman" w:cs="Times New Roman"/>
          <w:sz w:val="28"/>
          <w:szCs w:val="28"/>
        </w:rPr>
        <w:t>тыс.руб., с превышением расходов над д</w:t>
      </w:r>
      <w:r>
        <w:rPr>
          <w:rFonts w:ascii="Times New Roman" w:hAnsi="Times New Roman" w:cs="Times New Roman"/>
          <w:sz w:val="28"/>
          <w:szCs w:val="28"/>
        </w:rPr>
        <w:t>оходами составило в сумме 1543,1</w:t>
      </w:r>
      <w:r w:rsidRPr="00FC5948">
        <w:rPr>
          <w:rFonts w:ascii="Times New Roman" w:hAnsi="Times New Roman" w:cs="Times New Roman"/>
          <w:sz w:val="28"/>
          <w:szCs w:val="28"/>
        </w:rPr>
        <w:t>тыс. руб.</w:t>
      </w:r>
    </w:p>
    <w:p w:rsidR="008B6331" w:rsidRPr="00FC5948" w:rsidRDefault="008B6331" w:rsidP="008B6331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2. Утвердить исполнение местного бюджета по доходам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Pr="00FC5948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8B6331" w:rsidRPr="00FC5948" w:rsidRDefault="008B6331" w:rsidP="008B6331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3.Утвердить исполнение местного бюджета по доходам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8B6331" w:rsidRPr="00FC5948" w:rsidRDefault="008B6331" w:rsidP="008B6331">
      <w:pPr>
        <w:pStyle w:val="ConsPlusNormal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 4. Утвердить исполнение местного бюджета по расходам  по разделам и подразделам классификации расходов бюджета согласно приложению 3 к настоящему Решению.</w:t>
      </w: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5. Утвердить источники финансирования профицита (дефицита) бюджета по кодам групп, подгрупп, статей, видов источников финансирования дефицитов бюджетов классификации операций сектора государственного </w:t>
      </w:r>
      <w:r w:rsidRPr="00FC5948">
        <w:rPr>
          <w:rFonts w:ascii="Times New Roman" w:hAnsi="Times New Roman" w:cs="Times New Roman"/>
          <w:sz w:val="28"/>
          <w:szCs w:val="28"/>
        </w:rPr>
        <w:lastRenderedPageBreak/>
        <w:t>управления, относящихся к источникам финансирования дефицитов бюджетов согласно приложению 4 к настоящему Решению.</w:t>
      </w: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опубликования.</w:t>
      </w: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>7. Решение опубликовать в 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8B6331" w:rsidRPr="00FC5948" w:rsidRDefault="008B6331" w:rsidP="008B6331">
      <w:pPr>
        <w:spacing w:after="0"/>
        <w:ind w:left="-720" w:firstLine="180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ind w:left="-720" w:firstLine="180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ind w:left="-540" w:hanging="180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5948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Краснозерского района                                                    Зубковского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5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5948">
        <w:rPr>
          <w:rFonts w:ascii="Times New Roman" w:hAnsi="Times New Roman" w:cs="Times New Roman"/>
          <w:sz w:val="28"/>
          <w:szCs w:val="28"/>
        </w:rPr>
        <w:t xml:space="preserve"> Краснозерского района                                                                                             </w:t>
      </w: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5948">
        <w:rPr>
          <w:rFonts w:ascii="Times New Roman" w:hAnsi="Times New Roman" w:cs="Times New Roman"/>
          <w:sz w:val="28"/>
          <w:szCs w:val="28"/>
        </w:rPr>
        <w:t xml:space="preserve"> Новосибирской области    </w:t>
      </w: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948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_______  С.Н.Ковальчук  </w:t>
      </w:r>
    </w:p>
    <w:p w:rsidR="008B6331" w:rsidRPr="00FC5948" w:rsidRDefault="008B6331" w:rsidP="008B633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331" w:rsidRPr="00FC5948" w:rsidRDefault="008B6331" w:rsidP="008B6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E2566" w:rsidRDefault="00CE2566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Pr="00FD6931" w:rsidRDefault="00B978E2" w:rsidP="00B97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СОВЕТ ДЕПУТАТОВ</w:t>
      </w:r>
      <w:r w:rsidRPr="00FD6931">
        <w:rPr>
          <w:rFonts w:ascii="Times New Roman" w:hAnsi="Times New Roman" w:cs="Times New Roman"/>
          <w:sz w:val="28"/>
          <w:szCs w:val="28"/>
        </w:rPr>
        <w:t xml:space="preserve"> </w:t>
      </w:r>
      <w:r w:rsidRPr="00FD6931">
        <w:rPr>
          <w:rFonts w:ascii="Times New Roman" w:hAnsi="Times New Roman" w:cs="Times New Roman"/>
          <w:b/>
          <w:bCs/>
          <w:spacing w:val="-1"/>
          <w:sz w:val="28"/>
          <w:szCs w:val="28"/>
        </w:rPr>
        <w:t>ЗУБКОВСКОГО СЕЛЬСОВЕТА</w:t>
      </w:r>
    </w:p>
    <w:p w:rsidR="00B978E2" w:rsidRPr="00FD6931" w:rsidRDefault="00B978E2" w:rsidP="00B9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B978E2" w:rsidRPr="00FD6931" w:rsidRDefault="00B978E2" w:rsidP="00B9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978E2" w:rsidRPr="00FD6931" w:rsidRDefault="00B978E2" w:rsidP="00B9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B978E2" w:rsidRPr="00FD6931" w:rsidRDefault="00B978E2" w:rsidP="00B9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6931">
        <w:rPr>
          <w:rFonts w:ascii="Times New Roman" w:hAnsi="Times New Roman" w:cs="Times New Roman"/>
          <w:sz w:val="28"/>
          <w:szCs w:val="28"/>
        </w:rPr>
        <w:t xml:space="preserve">чередной </w:t>
      </w:r>
      <w:r>
        <w:rPr>
          <w:rFonts w:ascii="Times New Roman" w:hAnsi="Times New Roman" w:cs="Times New Roman"/>
          <w:sz w:val="28"/>
          <w:szCs w:val="28"/>
        </w:rPr>
        <w:t xml:space="preserve">восемьдесят четвертой </w:t>
      </w:r>
      <w:r w:rsidRPr="00FD6931">
        <w:rPr>
          <w:rFonts w:ascii="Times New Roman" w:hAnsi="Times New Roman" w:cs="Times New Roman"/>
          <w:sz w:val="28"/>
          <w:szCs w:val="28"/>
        </w:rPr>
        <w:t xml:space="preserve">   сессии</w:t>
      </w:r>
    </w:p>
    <w:p w:rsidR="00B978E2" w:rsidRPr="00FD6931" w:rsidRDefault="00B978E2" w:rsidP="00B97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«02» июня  2025</w:t>
      </w:r>
      <w:r w:rsidRPr="00FD6931">
        <w:rPr>
          <w:rFonts w:ascii="Times New Roman" w:hAnsi="Times New Roman" w:cs="Times New Roman"/>
          <w:sz w:val="28"/>
          <w:szCs w:val="28"/>
        </w:rPr>
        <w:t xml:space="preserve"> г.</w:t>
      </w:r>
      <w:r w:rsidRPr="00FD6931">
        <w:rPr>
          <w:rFonts w:ascii="Times New Roman" w:hAnsi="Times New Roman" w:cs="Times New Roman"/>
          <w:sz w:val="28"/>
          <w:szCs w:val="28"/>
        </w:rPr>
        <w:tab/>
        <w:t xml:space="preserve">         с. Зубково                                      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№ 84</w:t>
      </w:r>
      <w:r w:rsidRPr="00FD6931">
        <w:rPr>
          <w:rFonts w:ascii="Times New Roman" w:hAnsi="Times New Roman" w:cs="Times New Roman"/>
          <w:iCs/>
          <w:spacing w:val="-22"/>
          <w:sz w:val="28"/>
          <w:szCs w:val="28"/>
        </w:rPr>
        <w:t>/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2</w:t>
      </w:r>
    </w:p>
    <w:p w:rsidR="00B978E2" w:rsidRPr="00FD6931" w:rsidRDefault="00B978E2" w:rsidP="00B97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78E2" w:rsidRPr="00FD6931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31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ЗУБКОВСКОГО СЕЛЬСОВЕТА КРАСНОЗЕРСКОГО МУНИЦИПАЛЬНОГО РАЙОНА НОВОСИБИРСКОЙ ОБЛАСТИ</w:t>
      </w:r>
    </w:p>
    <w:p w:rsidR="00B978E2" w:rsidRPr="00FD6931" w:rsidRDefault="00B978E2" w:rsidP="00B978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78E2" w:rsidRPr="00FD6931" w:rsidRDefault="00B978E2" w:rsidP="00B978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района Новосибирской области</w:t>
      </w:r>
    </w:p>
    <w:p w:rsidR="00B978E2" w:rsidRPr="00FD6931" w:rsidRDefault="00B978E2" w:rsidP="00B978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978E2" w:rsidRPr="00FD6931" w:rsidRDefault="00B978E2" w:rsidP="00B978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D693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978E2" w:rsidRPr="00FD6931" w:rsidRDefault="00B978E2" w:rsidP="00B978E2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следующие изменения:</w:t>
      </w:r>
    </w:p>
    <w:p w:rsidR="00B978E2" w:rsidRPr="00B8051D" w:rsidRDefault="00B978E2" w:rsidP="00B978E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8051D">
        <w:rPr>
          <w:rFonts w:ascii="Times New Roman" w:hAnsi="Times New Roman" w:cs="Times New Roman"/>
          <w:b/>
          <w:sz w:val="28"/>
          <w:szCs w:val="28"/>
        </w:rPr>
        <w:t>1.1. Статья 5. Вопросы местного значения: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1.1.1. Изложить пункт 25 части 1 в следующей редакции: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1.1.2. Часть 1дополнить пунктом 39 следующего содержания: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"39) осуществление учета личных подсобных хозяйств, которые ведут граждане в соответствии с Федеральным законом </w:t>
      </w:r>
      <w:r w:rsidRPr="00B8051D">
        <w:rPr>
          <w:rFonts w:ascii="Times New Roman" w:hAnsi="Times New Roman" w:cs="Times New Roman"/>
          <w:sz w:val="28"/>
          <w:szCs w:val="28"/>
          <w:shd w:val="clear" w:color="auto" w:fill="FFFFFF"/>
        </w:rPr>
        <w:t>от 7 июля 2003 года</w:t>
      </w:r>
      <w:r w:rsidRPr="00B8051D">
        <w:rPr>
          <w:rFonts w:ascii="Times New Roman" w:hAnsi="Times New Roman" w:cs="Times New Roman"/>
          <w:sz w:val="28"/>
          <w:szCs w:val="28"/>
        </w:rPr>
        <w:t xml:space="preserve"> № 112-ФЗ "О личном подсобном хозяйстве", в похозяйственных книгах.";</w:t>
      </w:r>
    </w:p>
    <w:p w:rsidR="00B978E2" w:rsidRPr="00B8051D" w:rsidRDefault="00B978E2" w:rsidP="00B978E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1D">
        <w:rPr>
          <w:rFonts w:ascii="Times New Roman" w:hAnsi="Times New Roman" w:cs="Times New Roman"/>
          <w:b/>
          <w:sz w:val="28"/>
          <w:szCs w:val="28"/>
        </w:rPr>
        <w:t xml:space="preserve">1.2. В Статью 22  </w:t>
      </w:r>
      <w:r w:rsidRPr="00B8051D">
        <w:rPr>
          <w:rFonts w:ascii="Times New Roman" w:hAnsi="Times New Roman" w:cs="Times New Roman"/>
          <w:b/>
          <w:bCs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1.2.1. В пункте 5 части 4 после слов "пунктами 5-8" дополнить словами: " и 9.2".</w:t>
      </w:r>
    </w:p>
    <w:p w:rsidR="00B978E2" w:rsidRPr="00B8051D" w:rsidRDefault="00B978E2" w:rsidP="00B978E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b/>
          <w:sz w:val="28"/>
          <w:szCs w:val="28"/>
        </w:rPr>
        <w:t>1.3. В статью 29. Удаление главы поселения в отставку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1.3.1. Часть 2 дополнить пунктом 6 следующего содержания: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B978E2" w:rsidRPr="00B8051D" w:rsidRDefault="00B978E2" w:rsidP="00B978E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1D">
        <w:rPr>
          <w:rFonts w:ascii="Times New Roman" w:hAnsi="Times New Roman" w:cs="Times New Roman"/>
          <w:b/>
          <w:sz w:val="28"/>
          <w:szCs w:val="28"/>
        </w:rPr>
        <w:t>1.4. В статью 32 Полномочия администрации: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1.4.1. Пункт 32 изложить в следующей редакции: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lastRenderedPageBreak/>
        <w:t>"32) осуществление муниципального контроля в области охраны и использования особо охраняемых природных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местного значения;"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1.4.2. дополнить пунктом 61.8 следующего содержания:</w:t>
      </w:r>
    </w:p>
    <w:p w:rsidR="00B978E2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1D">
        <w:rPr>
          <w:rFonts w:ascii="Times New Roman" w:hAnsi="Times New Roman" w:cs="Times New Roman"/>
          <w:sz w:val="28"/>
          <w:szCs w:val="28"/>
        </w:rPr>
        <w:t>"61.8)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похозяйственных книгах;".</w:t>
      </w:r>
    </w:p>
    <w:p w:rsidR="00B978E2" w:rsidRPr="00B8051D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</w:t>
      </w:r>
      <w:r w:rsidRPr="0079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46.1</w:t>
      </w:r>
      <w:r w:rsidRPr="00B805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978E2" w:rsidRPr="0079283A" w:rsidRDefault="00B978E2" w:rsidP="00B978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83A">
        <w:rPr>
          <w:rFonts w:ascii="Times New Roman" w:hAnsi="Times New Roman" w:cs="Times New Roman"/>
          <w:sz w:val="28"/>
          <w:szCs w:val="28"/>
        </w:rPr>
        <w:t>«46.1) разработка и утверждение схемы размещения нестационарных торговых объектов;</w:t>
      </w:r>
    </w:p>
    <w:p w:rsidR="00B978E2" w:rsidRPr="00FD6931" w:rsidRDefault="00B978E2" w:rsidP="00B9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978E2" w:rsidRPr="00FD6931" w:rsidRDefault="00B978E2" w:rsidP="00B9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3. Главе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978E2" w:rsidRPr="00FD6931" w:rsidRDefault="00B978E2" w:rsidP="00B97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978E2" w:rsidRPr="00FD6931" w:rsidRDefault="00B978E2" w:rsidP="00B97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«Бюллетени органов местного самоуправления </w:t>
      </w:r>
      <w:r w:rsidRPr="00FD693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Зубковского</w:t>
      </w:r>
      <w:r w:rsidRPr="00FD693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B978E2" w:rsidRPr="00FD6931" w:rsidRDefault="00B978E2" w:rsidP="00B9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FD6931" w:rsidRDefault="00B978E2" w:rsidP="00B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69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978E2" w:rsidRPr="00FD6931" w:rsidRDefault="00B978E2" w:rsidP="00B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D6931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B978E2" w:rsidRPr="00FD6931" w:rsidRDefault="00B978E2" w:rsidP="00B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D693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D693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978E2" w:rsidRPr="00FD6931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     _____ Т.Ю.Синегубова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6931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B978E2" w:rsidRPr="00FD6931" w:rsidRDefault="00B978E2" w:rsidP="00B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6931">
        <w:rPr>
          <w:rFonts w:ascii="Times New Roman" w:hAnsi="Times New Roman" w:cs="Times New Roman"/>
          <w:sz w:val="28"/>
          <w:szCs w:val="28"/>
        </w:rPr>
        <w:t xml:space="preserve"> ______  С.Н.Ковальчук</w:t>
      </w: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B978E2" w:rsidRPr="00A55679" w:rsidRDefault="00B978E2" w:rsidP="00B978E2">
      <w:pPr>
        <w:tabs>
          <w:tab w:val="left" w:pos="2867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восемьдесят четвертой </w:t>
      </w:r>
      <w:r w:rsidRPr="00A5567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978E2" w:rsidRPr="00A55679" w:rsidRDefault="00B978E2" w:rsidP="00B978E2">
      <w:pPr>
        <w:tabs>
          <w:tab w:val="left" w:pos="2867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ind w:left="-900"/>
        <w:jc w:val="right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02.06.2025</w:t>
      </w:r>
      <w:r w:rsidRPr="00A55679">
        <w:rPr>
          <w:rFonts w:ascii="Times New Roman" w:hAnsi="Times New Roman" w:cs="Times New Roman"/>
          <w:sz w:val="28"/>
          <w:szCs w:val="28"/>
        </w:rPr>
        <w:t xml:space="preserve">г                                   с.Зубково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84/3</w:t>
      </w:r>
      <w:r w:rsidRPr="00A55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E2" w:rsidRPr="00A55679" w:rsidRDefault="00B978E2" w:rsidP="00B978E2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О выполнении прогноза социально-экономического развития Зубк</w:t>
      </w:r>
      <w:r>
        <w:rPr>
          <w:rFonts w:ascii="Times New Roman" w:hAnsi="Times New Roman" w:cs="Times New Roman"/>
          <w:sz w:val="28"/>
          <w:szCs w:val="28"/>
        </w:rPr>
        <w:t>овского       сельсовета за 2024</w:t>
      </w:r>
      <w:r w:rsidRPr="00A556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78E2" w:rsidRPr="00A55679" w:rsidRDefault="00B978E2" w:rsidP="00B978E2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55679">
        <w:rPr>
          <w:rFonts w:ascii="Times New Roman" w:hAnsi="Times New Roman" w:cs="Times New Roman"/>
          <w:sz w:val="28"/>
          <w:szCs w:val="28"/>
        </w:rPr>
        <w:t xml:space="preserve">  Зубковского сельсовета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Татьяны Юрьевны Синегубовой </w:t>
      </w:r>
      <w:r w:rsidRPr="00A55679">
        <w:rPr>
          <w:rFonts w:ascii="Times New Roman" w:hAnsi="Times New Roman" w:cs="Times New Roman"/>
          <w:sz w:val="28"/>
          <w:szCs w:val="28"/>
        </w:rPr>
        <w:t xml:space="preserve">, о выполнении прогноза  социально-экономического  развития </w:t>
      </w:r>
      <w:r>
        <w:rPr>
          <w:rFonts w:ascii="Times New Roman" w:hAnsi="Times New Roman" w:cs="Times New Roman"/>
          <w:sz w:val="28"/>
          <w:szCs w:val="28"/>
        </w:rPr>
        <w:t xml:space="preserve"> Зубковского сельсовета  за 2024</w:t>
      </w:r>
      <w:r w:rsidRPr="00A55679">
        <w:rPr>
          <w:rFonts w:ascii="Times New Roman" w:hAnsi="Times New Roman" w:cs="Times New Roman"/>
          <w:sz w:val="28"/>
          <w:szCs w:val="28"/>
        </w:rPr>
        <w:t xml:space="preserve"> год,  Совет депутатов Зубковского сельсовета Краснозерского района Новосибирской области 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РЕШИЛ: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1.Доклад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55679">
        <w:rPr>
          <w:rFonts w:ascii="Times New Roman" w:hAnsi="Times New Roman" w:cs="Times New Roman"/>
          <w:sz w:val="28"/>
          <w:szCs w:val="28"/>
        </w:rPr>
        <w:t>принять  к сведению, рекомендовать специалистам  и членам постоянных комиссий при формировании плана   социально-экономического  развития, учитывать  проблемы   развития  муниципального образования и бюджетных  учреждений, организаций.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2.Решение опубликовать  в периодическом  печатном издании «Бюллетень органов  местного самоуправления  Зубковского сельсовета Краснозерского района Новосибирской области»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3.Контроль за данным  решением  возложить на постоянную комиссию по бюджету, сельскохозяйственным и экологическим вопросам. 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Зубковского сельсовета</w:t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556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Краснозерского района</w:t>
      </w:r>
    </w:p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_____ Т.Ю.Синегубова                                                 Новосибирской  области</w:t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 С.Н.Ковальчук  </w:t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5679">
        <w:rPr>
          <w:rFonts w:ascii="Times New Roman" w:hAnsi="Times New Roman" w:cs="Times New Roman"/>
          <w:sz w:val="28"/>
          <w:szCs w:val="28"/>
        </w:rPr>
        <w:tab/>
      </w: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A55679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978E2" w:rsidRDefault="00B978E2" w:rsidP="00B978E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A5567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ОТЧЕТ</w:t>
      </w:r>
    </w:p>
    <w:p w:rsidR="00B978E2" w:rsidRDefault="00B978E2" w:rsidP="00B978E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 социально –экономического  развития </w:t>
      </w:r>
    </w:p>
    <w:p w:rsidR="00B978E2" w:rsidRDefault="00B978E2" w:rsidP="00B978E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Зубковского сельсовета</w:t>
      </w:r>
    </w:p>
    <w:p w:rsidR="00B978E2" w:rsidRDefault="00B978E2" w:rsidP="00B978E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за 2024 год</w:t>
      </w:r>
    </w:p>
    <w:p w:rsidR="00B978E2" w:rsidRDefault="00B978E2" w:rsidP="00B978E2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Default="00B978E2" w:rsidP="00B978E2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социально-экономического развития Зубковского сельсовета Краснозерского района Новосибирской области на 2024 год и плановый период  до 2026 года разработаны в соответствии со стратегией социально-экономического развития до 2027 года, анализа социально-экономического развития поселения за предшествующий период, а также задач, определенных программой социально-экономического развития Зубковского сельсовета на 2024-2026 годы.</w:t>
      </w:r>
    </w:p>
    <w:p w:rsidR="00B978E2" w:rsidRDefault="00B978E2" w:rsidP="00B978E2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Демографический показатель характеризуется спадом численности населения, в силу  социальных причин (старение населения, повышение удельного веса населения старше трудоспособного возраста, за счет миграции населения).</w:t>
      </w:r>
    </w:p>
    <w:p w:rsidR="00B978E2" w:rsidRDefault="00B978E2" w:rsidP="00B978E2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 в 2023 году составляла – 1323 человек, в 2024 году – 1299 человек. </w:t>
      </w:r>
    </w:p>
    <w:p w:rsidR="00B978E2" w:rsidRDefault="00B978E2" w:rsidP="00B978E2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родилось 3 человека, умерло 25. Естественная убыль населения составляет 23 человека.</w:t>
      </w:r>
    </w:p>
    <w:p w:rsidR="00B978E2" w:rsidRDefault="00B978E2" w:rsidP="00B9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коэффициент рождаемости (число родившихся  на 1000 чел. населения) ( в 2023 году этот показатель равен 5,0 чел, в 2024 показатель равен 3,0 чел).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коэффициент смертности (число умерших на 1000 чел. населения) (в 2023 году данный показатель составлял 13,0 чел, в 2024 году этот показатель составляет 19,0 чел.)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прибывших в 2023 году - 7 чел, в 2024  году - 8 чел, чтосоставляет 25,0 % по отношению к предыдущему году;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выбывших в 2023 году- 17 чел, в 2024 году- 16 чел; 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наполняемость классов в общеобразовательных учреждениях ( в 2023 году  - 8 чел, в 2024 году -8 чел)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 в возрасте от трех до семи лет, получающих дошкольную образовательную услугу в общей численности детей от трех до семи лет в 2023 году 45,7%, в 2024 году 45,8%.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детей, охваченных дополнительным образованием, в общем количестве детей до 18 лет ( в 2023 году 70%, в 2024 году – 70%)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продукции сельского хозяйства в хозяйствах всех категорий (в 2023 году составлял 93,7 млн.руб, в 2024 году – 50,5млн.руб.)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валовой сбор зерновых и зернобобовых культур во всех категориях хозяйств ( в 2023 году –11,0 тыс.тонн, в 2024 году – 8,5 тыс.тонн);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-Поголовье скота (все категории хозяйств):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КРС (в 2023 году -1,5 тыс.голов, в 2024 году -0,85тыс.голов), в т.ч.           -коровы (в 2023 году- 0,4 тыс.голов, в 2024 году – 0,4 тыс. голов)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свиньи (в 2023 году – 2,5 тыс.голов, в 2024 году – 0,170тыс.голов)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молока (в 2023 году – 9,5 тыс.тонн, в 2024 году -9,5тыс.тонн)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мяса на убой в живом весе ( в 2023 году – 94 тонны, в 2024 году -85 тонн)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Инвестиции в основной капитал за счет всех источников финансирования в 2023 году – 0,в 2024году - 0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площадь жилых помещений, приходящаяся на 1 жителя ( в 2023 году – 21,4 кв.м, в 2024 году- 21,7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кв.м 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розничной торговли, включая общественное питание ( в 2023 году – 57,3 млн.руб, в 2024 году- 59,2 млн.руб.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платных услуг ( в 2023 году составил 2,4 млн.руб, в 2024 году – 2,4млн.руб.)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официально зарегистрированной безработицы ( в 2023 году -0,2%, в 2024 году -0,2%)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занятых в экономике ( в 2023 году – 600 чел, в 2024 году -575 чел)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занятых на малых предприятиях ( в 2023 году -57 чел, в 2024 году 59чел)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ИП в 2023г равна 7 чел. В 2024 - 7(КФХ стали ИП)</w:t>
      </w:r>
    </w:p>
    <w:p w:rsidR="00B978E2" w:rsidRDefault="00B978E2" w:rsidP="00B97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фонд оплаты труда (для расчета среднемесячной ЗП) ( в 2023 году -88,6 млн.руб, в 2024 году -90,2млн.руб).</w:t>
      </w:r>
    </w:p>
    <w:p w:rsidR="00B978E2" w:rsidRDefault="00B978E2" w:rsidP="00B978E2">
      <w:pPr>
        <w:rPr>
          <w:rFonts w:ascii="Times New Roman" w:hAnsi="Times New Roman" w:cs="Times New Roman"/>
          <w:sz w:val="28"/>
          <w:szCs w:val="28"/>
        </w:rPr>
      </w:pPr>
    </w:p>
    <w:p w:rsidR="00B978E2" w:rsidRDefault="00B978E2" w:rsidP="00B978E2"/>
    <w:p w:rsidR="00B978E2" w:rsidRDefault="00B978E2" w:rsidP="00B978E2"/>
    <w:p w:rsidR="00B978E2" w:rsidRDefault="00B978E2" w:rsidP="00B978E2"/>
    <w:p w:rsidR="00B978E2" w:rsidRPr="00A55679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7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78E2" w:rsidRDefault="00B978E2" w:rsidP="00B978E2"/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Default="00B978E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Default="00B978E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B978E2" w:rsidRPr="00822EFB" w:rsidRDefault="00B978E2" w:rsidP="00B978E2">
      <w:pPr>
        <w:tabs>
          <w:tab w:val="left" w:pos="2867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восемьдесят четвертой </w:t>
      </w:r>
      <w:r w:rsidRPr="00822EFB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978E2" w:rsidRPr="00822EFB" w:rsidRDefault="00B978E2" w:rsidP="00B978E2">
      <w:pPr>
        <w:tabs>
          <w:tab w:val="left" w:pos="2867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ind w:left="-900"/>
        <w:jc w:val="right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02.06.2025</w:t>
      </w:r>
      <w:r w:rsidRPr="00822EFB">
        <w:rPr>
          <w:rFonts w:ascii="Times New Roman" w:hAnsi="Times New Roman" w:cs="Times New Roman"/>
          <w:sz w:val="28"/>
          <w:szCs w:val="28"/>
        </w:rPr>
        <w:t xml:space="preserve">г                                   с.Зубково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84/4</w:t>
      </w:r>
      <w:r w:rsidRPr="0082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E2" w:rsidRPr="00822EFB" w:rsidRDefault="00B978E2" w:rsidP="00B978E2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О состоянии пожарной безопасности  на территории</w:t>
      </w:r>
    </w:p>
    <w:p w:rsidR="00B978E2" w:rsidRPr="00822EFB" w:rsidRDefault="00B978E2" w:rsidP="00B978E2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</w:p>
    <w:p w:rsidR="00B978E2" w:rsidRPr="00822EFB" w:rsidRDefault="00B978E2" w:rsidP="00B978E2">
      <w:pPr>
        <w:spacing w:after="0"/>
        <w:ind w:left="-900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             В целях исполнения Федеральных Законов от 06.10.2003 №131-ФЗ «Об общих принципах организации местного самоуправления в Российской Федерации, от 21.12.1994</w:t>
      </w:r>
      <w:r w:rsidRPr="00822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EFB">
        <w:rPr>
          <w:rFonts w:ascii="Times New Roman" w:hAnsi="Times New Roman" w:cs="Times New Roman"/>
          <w:sz w:val="28"/>
          <w:szCs w:val="28"/>
        </w:rPr>
        <w:t xml:space="preserve">№69-ФЗ «О пожарной безопасности», заслушав и обсудив доклад </w:t>
      </w:r>
      <w:r>
        <w:rPr>
          <w:rFonts w:ascii="Times New Roman" w:hAnsi="Times New Roman" w:cs="Times New Roman"/>
          <w:sz w:val="28"/>
          <w:szCs w:val="28"/>
        </w:rPr>
        <w:t xml:space="preserve">главы  администрации Зубковского сельсовета </w:t>
      </w:r>
      <w:r w:rsidRPr="00822EFB">
        <w:rPr>
          <w:rFonts w:ascii="Times New Roman" w:hAnsi="Times New Roman" w:cs="Times New Roman"/>
          <w:sz w:val="28"/>
          <w:szCs w:val="28"/>
        </w:rPr>
        <w:t xml:space="preserve">, о состоянии пожарной безопасности  на территории Зубковского сельсовета,  Совет депутатов Зубковского сельсовета Краснозерского района Новосибирской области 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E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78E2" w:rsidRPr="00822EFB" w:rsidRDefault="00B978E2" w:rsidP="00B978E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 w:rsidRPr="00822E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Синегубовой Татьяны Юрьевны</w:t>
      </w:r>
      <w:r w:rsidRPr="00822EFB">
        <w:rPr>
          <w:rFonts w:ascii="Times New Roman" w:hAnsi="Times New Roman" w:cs="Times New Roman"/>
          <w:sz w:val="28"/>
          <w:szCs w:val="28"/>
        </w:rPr>
        <w:t>, о состоянии пожарной безопасности  на территории Зубковского сельсовета принять к сведению.</w:t>
      </w:r>
    </w:p>
    <w:p w:rsidR="00B978E2" w:rsidRPr="00822EFB" w:rsidRDefault="00B978E2" w:rsidP="00B978E2">
      <w:pPr>
        <w:tabs>
          <w:tab w:val="left" w:pos="9840"/>
        </w:tabs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2. Администрации Зубковского сельсовета Краснозерского района Новосибирской области:</w:t>
      </w:r>
    </w:p>
    <w:p w:rsidR="00B978E2" w:rsidRPr="00822EFB" w:rsidRDefault="00B978E2" w:rsidP="00B978E2">
      <w:pPr>
        <w:tabs>
          <w:tab w:val="left" w:pos="9840"/>
        </w:tabs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2.1. продолжить работу по обеспечению мер пожарной безопасности в населенных пунктах: с. Зубково, ст. Зубково, с.Ульяновка, п.Успенский.</w:t>
      </w:r>
    </w:p>
    <w:p w:rsidR="00B978E2" w:rsidRPr="00822EFB" w:rsidRDefault="00B978E2" w:rsidP="00B978E2">
      <w:pPr>
        <w:tabs>
          <w:tab w:val="left" w:pos="9840"/>
        </w:tabs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2.2. продолжить разъяснительную работу среди населения о соблюдении правил пожарной безопасности.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3.Решение опубликовать  в периодическом  печатном издании «Бюллетень органов  местного самоуправления  Зубковского сельсовета Краснозерского района Новосибирской области».</w:t>
      </w:r>
    </w:p>
    <w:p w:rsidR="00B978E2" w:rsidRPr="00822EFB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4. Контроль  за исполнением настоящего решения возложить на постоянную комиссию Совета депутатов по социальной политике.</w:t>
      </w:r>
    </w:p>
    <w:p w:rsidR="00B978E2" w:rsidRPr="00822EFB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B978E2" w:rsidRPr="00822EFB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Зубковского сельсовета</w:t>
      </w:r>
    </w:p>
    <w:p w:rsidR="00B978E2" w:rsidRPr="00822EFB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22E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Краснозерского района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 _____ Т.Ю.Синегубова                                                 Новосибирской  области</w:t>
      </w:r>
    </w:p>
    <w:p w:rsidR="00B978E2" w:rsidRPr="00822EFB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  С.Н.Ковальчук</w:t>
      </w:r>
    </w:p>
    <w:p w:rsidR="00B978E2" w:rsidRPr="00822EFB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b/>
          <w:sz w:val="28"/>
          <w:szCs w:val="28"/>
        </w:rPr>
        <w:lastRenderedPageBreak/>
        <w:t>О состоянии пожарной безопасности на территории</w:t>
      </w:r>
    </w:p>
    <w:p w:rsidR="00B978E2" w:rsidRPr="00822EFB" w:rsidRDefault="00B978E2" w:rsidP="00B978E2">
      <w:pPr>
        <w:pStyle w:val="af1"/>
        <w:jc w:val="center"/>
        <w:rPr>
          <w:b/>
          <w:sz w:val="28"/>
          <w:szCs w:val="28"/>
        </w:rPr>
      </w:pPr>
      <w:r w:rsidRPr="00822EFB">
        <w:rPr>
          <w:b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B978E2" w:rsidRPr="00822EFB" w:rsidRDefault="00B978E2" w:rsidP="00B978E2">
      <w:pPr>
        <w:pStyle w:val="af1"/>
        <w:jc w:val="center"/>
        <w:rPr>
          <w:b/>
          <w:sz w:val="28"/>
          <w:szCs w:val="28"/>
        </w:rPr>
      </w:pPr>
    </w:p>
    <w:p w:rsidR="00B978E2" w:rsidRPr="00822EFB" w:rsidRDefault="00B978E2" w:rsidP="00B978E2">
      <w:pPr>
        <w:pStyle w:val="af1"/>
        <w:rPr>
          <w:sz w:val="28"/>
          <w:szCs w:val="28"/>
        </w:rPr>
      </w:pPr>
      <w:r w:rsidRPr="00822EFB">
        <w:rPr>
          <w:sz w:val="28"/>
          <w:szCs w:val="28"/>
        </w:rPr>
        <w:t xml:space="preserve">        администрацией  Зубковского сельсовета приняты  следующие </w:t>
      </w:r>
      <w:r w:rsidRPr="00822EFB">
        <w:rPr>
          <w:color w:val="000000"/>
          <w:sz w:val="28"/>
          <w:szCs w:val="28"/>
        </w:rPr>
        <w:t>нормативные акты:</w:t>
      </w:r>
      <w:r w:rsidRPr="00822EFB">
        <w:rPr>
          <w:sz w:val="28"/>
          <w:szCs w:val="28"/>
        </w:rPr>
        <w:t xml:space="preserve"> </w:t>
      </w:r>
    </w:p>
    <w:p w:rsidR="00B978E2" w:rsidRPr="00822EFB" w:rsidRDefault="00B978E2" w:rsidP="00B978E2">
      <w:pPr>
        <w:pStyle w:val="af1"/>
        <w:rPr>
          <w:sz w:val="28"/>
          <w:szCs w:val="28"/>
        </w:rPr>
      </w:pPr>
      <w:r w:rsidRPr="00822EFB">
        <w:rPr>
          <w:sz w:val="28"/>
          <w:szCs w:val="28"/>
        </w:rPr>
        <w:t xml:space="preserve">- Постановление администрации Зубковского сельсовета Краснозерского района Новосибирской области от </w:t>
      </w:r>
      <w:r>
        <w:rPr>
          <w:sz w:val="28"/>
          <w:szCs w:val="28"/>
        </w:rPr>
        <w:t>02.04.2025</w:t>
      </w:r>
      <w:r w:rsidRPr="00822EFB">
        <w:rPr>
          <w:sz w:val="28"/>
          <w:szCs w:val="28"/>
        </w:rPr>
        <w:t xml:space="preserve"> №</w:t>
      </w:r>
      <w:r>
        <w:rPr>
          <w:sz w:val="28"/>
          <w:szCs w:val="28"/>
        </w:rPr>
        <w:t>13</w:t>
      </w:r>
      <w:r w:rsidRPr="00822EFB">
        <w:rPr>
          <w:color w:val="FF0000"/>
          <w:sz w:val="28"/>
          <w:szCs w:val="28"/>
        </w:rPr>
        <w:t xml:space="preserve">  </w:t>
      </w:r>
      <w:r w:rsidRPr="00822EFB">
        <w:rPr>
          <w:sz w:val="28"/>
          <w:szCs w:val="28"/>
        </w:rPr>
        <w:t>«О создании патрульно-маневренных групп для обнаружения и ликвидации очагов возгорания на территории Зубковского сельсовета Краснозерского района Новосибирской области»;</w:t>
      </w:r>
    </w:p>
    <w:p w:rsidR="00B978E2" w:rsidRPr="00822EFB" w:rsidRDefault="00B978E2" w:rsidP="00B978E2">
      <w:pPr>
        <w:pStyle w:val="af1"/>
        <w:jc w:val="center"/>
        <w:rPr>
          <w:color w:val="000000"/>
          <w:sz w:val="28"/>
          <w:szCs w:val="28"/>
        </w:rPr>
      </w:pPr>
    </w:p>
    <w:p w:rsidR="00B978E2" w:rsidRPr="00822EFB" w:rsidRDefault="00B978E2" w:rsidP="00B978E2">
      <w:pPr>
        <w:pStyle w:val="af1"/>
        <w:jc w:val="center"/>
        <w:rPr>
          <w:sz w:val="28"/>
          <w:szCs w:val="28"/>
        </w:rPr>
      </w:pPr>
      <w:r w:rsidRPr="00822EFB">
        <w:rPr>
          <w:sz w:val="28"/>
          <w:szCs w:val="28"/>
        </w:rPr>
        <w:t>Пожары по населённым пунктам</w:t>
      </w:r>
    </w:p>
    <w:p w:rsidR="00B978E2" w:rsidRPr="00822EFB" w:rsidRDefault="00B978E2" w:rsidP="00B978E2">
      <w:pPr>
        <w:pStyle w:val="af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B978E2" w:rsidRPr="00822EFB" w:rsidTr="007C52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№ п.п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22EFB">
              <w:rPr>
                <w:sz w:val="28"/>
                <w:szCs w:val="28"/>
              </w:rPr>
              <w:t>г</w:t>
            </w:r>
          </w:p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Пожары</w:t>
            </w:r>
            <w:r w:rsidRPr="00822EFB">
              <w:rPr>
                <w:sz w:val="28"/>
                <w:szCs w:val="28"/>
                <w:lang w:val="en-US"/>
              </w:rPr>
              <w:t>/</w:t>
            </w:r>
            <w:r w:rsidRPr="00822EFB">
              <w:rPr>
                <w:sz w:val="28"/>
                <w:szCs w:val="28"/>
              </w:rPr>
              <w:t>гибель</w:t>
            </w:r>
            <w:r w:rsidRPr="00822EFB">
              <w:rPr>
                <w:sz w:val="28"/>
                <w:szCs w:val="28"/>
                <w:lang w:val="en-US"/>
              </w:rPr>
              <w:t>/</w:t>
            </w:r>
            <w:r w:rsidRPr="00822EFB">
              <w:rPr>
                <w:sz w:val="28"/>
                <w:szCs w:val="28"/>
              </w:rPr>
              <w:t>травмы</w:t>
            </w:r>
          </w:p>
        </w:tc>
      </w:tr>
      <w:tr w:rsidR="00B978E2" w:rsidRPr="00822EFB" w:rsidTr="007C52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с.Зубково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822EFB">
              <w:rPr>
                <w:sz w:val="28"/>
                <w:szCs w:val="28"/>
                <w:lang w:val="en-US"/>
              </w:rPr>
              <w:t>/0/0</w:t>
            </w:r>
          </w:p>
        </w:tc>
      </w:tr>
      <w:tr w:rsidR="00B978E2" w:rsidRPr="00822EFB" w:rsidTr="007C52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ст.Зубково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822EFB">
              <w:rPr>
                <w:sz w:val="28"/>
                <w:szCs w:val="28"/>
                <w:lang w:val="en-US"/>
              </w:rPr>
              <w:t>/0/0</w:t>
            </w:r>
          </w:p>
        </w:tc>
      </w:tr>
      <w:tr w:rsidR="00B978E2" w:rsidRPr="00822EFB" w:rsidTr="007C52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с.Ульяновка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822EFB">
              <w:rPr>
                <w:sz w:val="28"/>
                <w:szCs w:val="28"/>
                <w:lang w:val="en-US"/>
              </w:rPr>
              <w:t>/0/0</w:t>
            </w:r>
          </w:p>
        </w:tc>
      </w:tr>
      <w:tr w:rsidR="00B978E2" w:rsidRPr="00822EFB" w:rsidTr="007C52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2EFB">
              <w:rPr>
                <w:sz w:val="28"/>
                <w:szCs w:val="28"/>
              </w:rPr>
              <w:t>пос.Успенский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E2" w:rsidRPr="00822EFB" w:rsidRDefault="00B978E2" w:rsidP="007C5219">
            <w:pPr>
              <w:pStyle w:val="af1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22EFB">
              <w:rPr>
                <w:sz w:val="28"/>
                <w:szCs w:val="28"/>
              </w:rPr>
              <w:t>/0/0</w:t>
            </w:r>
          </w:p>
        </w:tc>
      </w:tr>
    </w:tbl>
    <w:p w:rsidR="00B978E2" w:rsidRPr="00822EFB" w:rsidRDefault="00B978E2" w:rsidP="00B978E2">
      <w:pPr>
        <w:pStyle w:val="af1"/>
        <w:jc w:val="center"/>
        <w:rPr>
          <w:sz w:val="28"/>
          <w:szCs w:val="28"/>
        </w:rPr>
      </w:pP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Причины пожаров: не осторожное обращение с огнем.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Для предупреждения пожаров в населенных пунктах и участия в их тушении, а также для сдерживания огня до приезда пожарных, создана добровольная пожарная дружина,ДПК-3 в с.Ульяновке (СПК Ульяновское) в количестве 3 человек, при участии техники  ЗИЛ-131.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В с.Зубково находится пост пожарной охраны ПЧ-110, в остальных поселках ответственными за пожарную безопасность являются старосты поселений: ст. Зубково – Схоменко Валерий Тихонович (Глава КФХ), п.Успенский – Иванюк Алексей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2EFB">
        <w:rPr>
          <w:rFonts w:ascii="Times New Roman" w:hAnsi="Times New Roman" w:cs="Times New Roman"/>
          <w:sz w:val="28"/>
          <w:szCs w:val="28"/>
        </w:rPr>
        <w:t>с.Ульяновка – Красносельский Александр Николаевич (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22EFB">
        <w:rPr>
          <w:rFonts w:ascii="Times New Roman" w:hAnsi="Times New Roman" w:cs="Times New Roman"/>
          <w:sz w:val="28"/>
          <w:szCs w:val="28"/>
        </w:rPr>
        <w:t xml:space="preserve"> СПК Ульяновское).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На сегодняшний день продолжается работа в отношении   землевладельцев и арендаторов  земельных участков, находящихся в муниципальной собственности, по вопросам уборки территорий предприятий от сухой травы и не допущения сжигания стерни и пожнивных остатков на полях.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созданы все условия для забора воды в любое время года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 из источников наружного водоснабжения, расположенных на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территории поселений, на прилегающих к нему территориях, осуществляется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ревизия противопожарного водоснабжения в границах населенного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lastRenderedPageBreak/>
        <w:t>пункта и решается вопрос по ремонту и обслуживанию в зимних условиях.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Ежегодно в весенне-осенний период в каждом населенном пункте проводятся сходы граждан по пожарной безопасности, главой администрации совместно с  командиром  Зубковского ОП ПЧ -110 по профилактике пожаров </w:t>
      </w:r>
      <w:r>
        <w:rPr>
          <w:rFonts w:ascii="Times New Roman" w:hAnsi="Times New Roman" w:cs="Times New Roman"/>
          <w:sz w:val="28"/>
          <w:szCs w:val="28"/>
        </w:rPr>
        <w:t>Кищенко Е.С</w:t>
      </w:r>
      <w:r w:rsidRPr="00822EFB">
        <w:rPr>
          <w:rFonts w:ascii="Times New Roman" w:hAnsi="Times New Roman" w:cs="Times New Roman"/>
          <w:sz w:val="28"/>
          <w:szCs w:val="28"/>
        </w:rPr>
        <w:t>., который проводит разъяснительную работу о мерах по пожарной безопасности, раздаются памятки по палам травы.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Своевременно проводится обследование семей состоящих на всех видах учета. За последние три года многодетным семьям и семьям, состоявшим на всех видах учета выданы пожарные извещатели в количестве</w:t>
      </w:r>
      <w:r w:rsidRPr="00822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шт., у 26-и</w:t>
      </w:r>
      <w:r w:rsidRPr="00822EFB">
        <w:rPr>
          <w:rFonts w:ascii="Times New Roman" w:hAnsi="Times New Roman" w:cs="Times New Roman"/>
          <w:sz w:val="28"/>
          <w:szCs w:val="28"/>
        </w:rPr>
        <w:t xml:space="preserve"> многодетных семей установлены пожарные извещатели   на сегодняшний день все многодетные семьи оснащены автономными пожарными извещателями.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Население Зубковского сельсовета информируется о профилактике пожарной безопасности, подворовым обходом специалистов администрации и работниками пожарной части.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 xml:space="preserve">Для тушения пожаров на территории администрации имеется необходимая машина УРАЛ и ЗИЛ-131  при ПЧ-110, 3 ранца объемом на 20 литров, 13 щитов (которые оснащены ведром, топором, лопатой и пожарным багром). При ДПК имеется 1 костюм пожарника и 1 ранец и при администрации имеются 3 ранца. 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Количество гидрантов 1 шт, в исправном состоянии ст.Зубково. Забор воды имеется во всех населенных пунктах.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На территории Зубковского сельсовета отсутствует система звукового оповещения людей при пожаре,  в связи с отсутствием средств, приобрести ее нет возможности.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B">
        <w:rPr>
          <w:rFonts w:ascii="Times New Roman" w:hAnsi="Times New Roman" w:cs="Times New Roman"/>
          <w:sz w:val="28"/>
          <w:szCs w:val="28"/>
        </w:rPr>
        <w:t>Еженедельно специалист администрации информирует Единую Диспетчерскую Дежурную службу о количестве совершенных подворных обходов.</w:t>
      </w:r>
    </w:p>
    <w:p w:rsidR="00B978E2" w:rsidRPr="00822EFB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978E2" w:rsidRPr="00794A06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B978E2" w:rsidRPr="00794A06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978E2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978E2" w:rsidRPr="00B978E2" w:rsidRDefault="00B978E2" w:rsidP="00B97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8E2">
        <w:rPr>
          <w:rFonts w:ascii="Times New Roman" w:hAnsi="Times New Roman"/>
          <w:sz w:val="28"/>
          <w:szCs w:val="28"/>
        </w:rPr>
        <w:t>РЕШЕНИЕ</w:t>
      </w:r>
    </w:p>
    <w:p w:rsidR="00B978E2" w:rsidRPr="00794A06" w:rsidRDefault="00B978E2" w:rsidP="00B978E2">
      <w:pPr>
        <w:tabs>
          <w:tab w:val="left" w:pos="2867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восемьдесят четвертой </w:t>
      </w:r>
      <w:r w:rsidRPr="00794A0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978E2" w:rsidRPr="00794A06" w:rsidRDefault="00B978E2" w:rsidP="00B978E2">
      <w:pPr>
        <w:pStyle w:val="ab"/>
        <w:jc w:val="center"/>
        <w:rPr>
          <w:szCs w:val="28"/>
        </w:rPr>
      </w:pP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94A06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4A06">
        <w:rPr>
          <w:rFonts w:ascii="Times New Roman" w:hAnsi="Times New Roman" w:cs="Times New Roman"/>
          <w:sz w:val="28"/>
          <w:szCs w:val="28"/>
        </w:rPr>
        <w:t>г                                    с. Зубково                                   №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94A0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978E2" w:rsidRPr="00794A06" w:rsidRDefault="00B978E2" w:rsidP="00B978E2">
      <w:pPr>
        <w:pStyle w:val="13"/>
        <w:tabs>
          <w:tab w:val="center" w:pos="4960"/>
          <w:tab w:val="left" w:pos="8325"/>
        </w:tabs>
        <w:rPr>
          <w:sz w:val="28"/>
          <w:szCs w:val="28"/>
        </w:rPr>
      </w:pPr>
      <w:r w:rsidRPr="00794A06">
        <w:rPr>
          <w:sz w:val="28"/>
          <w:szCs w:val="28"/>
        </w:rPr>
        <w:t xml:space="preserve">  </w:t>
      </w: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О состоянии экологической ситуации на территории </w:t>
      </w: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</w:t>
      </w: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Новосибирской области и меры по ее улучшению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 Заслушав и обсудив доклад председателя по социальной политике  Зубковского сельсовета Краснозерского района Новосибирской области Шемелева Андрея Михайловича «О состоянии экологической ситуации на территории Зубковского сельсовета Краснозерского района Новосибирской области и меры по ее улучшению»,  Совет депутатов Зубковского сельсовета Краснозерского района Новосибирской области 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A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1. Информацию председателя комиссии по социальной политике</w:t>
      </w:r>
      <w:r w:rsidRPr="00794A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94A06">
        <w:rPr>
          <w:rFonts w:ascii="Times New Roman" w:hAnsi="Times New Roman" w:cs="Times New Roman"/>
          <w:sz w:val="28"/>
          <w:szCs w:val="28"/>
        </w:rPr>
        <w:t>Шемелева Андрея  Михайловича,  «О состоянии экологической ситуации на территории Зубковского сельсовета Краснозерского района Новосибирской области и меры по ее улучшению» принять к сведению.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предприятий провести работу по активному привлечению жителей села, молодежи к организации </w:t>
      </w:r>
      <w:r w:rsidRPr="00794A06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восстановления и обновления древесно-кустарниковой растительности на территории села, высадки молодых деревьев, уборке села и заброшенных территорий, экологическому образованию и воспитанию, особенно молодого поколения.</w:t>
      </w: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3. Контроль  за исполнением настоящего решения возложить на постоянную комиссию Совета депутатов по социальной политике.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4.Решение опубликовать  в периодическом  печатном издании «Бюллетень органов  местного самоуправления  Зубковского сельсовета Краснозерского района Новосибирской области».</w:t>
      </w:r>
    </w:p>
    <w:p w:rsidR="00B978E2" w:rsidRPr="00794A06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Председатель по социа</w:t>
      </w:r>
      <w:r>
        <w:rPr>
          <w:rFonts w:ascii="Times New Roman" w:hAnsi="Times New Roman" w:cs="Times New Roman"/>
          <w:sz w:val="28"/>
          <w:szCs w:val="28"/>
        </w:rPr>
        <w:t xml:space="preserve">льной политике            </w:t>
      </w:r>
      <w:r w:rsidRPr="00794A06">
        <w:rPr>
          <w:rFonts w:ascii="Times New Roman" w:hAnsi="Times New Roman" w:cs="Times New Roman"/>
          <w:sz w:val="28"/>
          <w:szCs w:val="28"/>
        </w:rPr>
        <w:t xml:space="preserve">  Глава Зубковского сельсовета</w:t>
      </w:r>
    </w:p>
    <w:p w:rsidR="00B978E2" w:rsidRPr="00794A06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06">
        <w:rPr>
          <w:rFonts w:ascii="Times New Roman" w:hAnsi="Times New Roman" w:cs="Times New Roman"/>
          <w:sz w:val="28"/>
          <w:szCs w:val="28"/>
        </w:rPr>
        <w:t xml:space="preserve">Зубковского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4A06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8E2" w:rsidRPr="00794A06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</w:t>
      </w:r>
      <w:r w:rsidRPr="00794A06">
        <w:rPr>
          <w:rFonts w:ascii="Times New Roman" w:hAnsi="Times New Roman" w:cs="Times New Roman"/>
          <w:sz w:val="28"/>
          <w:szCs w:val="28"/>
        </w:rPr>
        <w:t>области</w:t>
      </w:r>
    </w:p>
    <w:p w:rsidR="00B978E2" w:rsidRPr="00794A06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Т.Ю.Синегубова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978E2" w:rsidRPr="00794A06" w:rsidRDefault="00B978E2" w:rsidP="00B9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</w:rPr>
        <w:t>А.М.Шемелев</w:t>
      </w: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794A06" w:rsidRDefault="00B978E2" w:rsidP="00B97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8E2" w:rsidRPr="00794A06" w:rsidRDefault="00B978E2" w:rsidP="00B9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06">
        <w:rPr>
          <w:rFonts w:ascii="Times New Roman" w:hAnsi="Times New Roman" w:cs="Times New Roman"/>
          <w:b/>
          <w:sz w:val="28"/>
          <w:szCs w:val="28"/>
        </w:rPr>
        <w:t>О состоянии экологической ситуации</w:t>
      </w:r>
    </w:p>
    <w:p w:rsidR="00B978E2" w:rsidRPr="00794A06" w:rsidRDefault="00B978E2" w:rsidP="00B97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06">
        <w:rPr>
          <w:rFonts w:ascii="Times New Roman" w:hAnsi="Times New Roman" w:cs="Times New Roman"/>
          <w:b/>
          <w:sz w:val="28"/>
          <w:szCs w:val="28"/>
        </w:rPr>
        <w:t>на территории Зубковского сельсовета Краснозерского района Новосибирской области и меры по ее улучшению</w:t>
      </w:r>
    </w:p>
    <w:p w:rsidR="00B978E2" w:rsidRPr="00794A06" w:rsidRDefault="00B978E2" w:rsidP="00B978E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усиления природоохранных работ, недопустимости загрязнения окружающей среды Зубковского сельсовета- были и ранее предметом обсуждения сессий Совета депутатов Зубковского сельсовета и неоднократно рассматривались на заседаниях.</w:t>
      </w:r>
    </w:p>
    <w:p w:rsidR="00B978E2" w:rsidRPr="00794A06" w:rsidRDefault="00B978E2" w:rsidP="00B978E2">
      <w:pPr>
        <w:pStyle w:val="c2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794A06">
        <w:rPr>
          <w:sz w:val="28"/>
          <w:szCs w:val="28"/>
          <w:bdr w:val="none" w:sz="0" w:space="0" w:color="auto" w:frame="1"/>
        </w:rPr>
        <w:t>  Экологическая проблема с каждым годом обостряется. Воздух, которым мы дышим, вода, которую мы пьём, почва с каждым днем все больше и больше загрязняются. Транспорт загрязняет воздух, количество родников и колодцев с каждым годом становится меньше, а количество свалок наоборот увеличивается. Сельскохозяйственные автомобили и фермы загрязняют воду. Для этого нам необходимо на территории села и за его пределами проводить субботники, очищать все вокруг от мусора, садить деревья для озеленения.</w:t>
      </w:r>
    </w:p>
    <w:p w:rsidR="00B978E2" w:rsidRPr="00794A06" w:rsidRDefault="00B978E2" w:rsidP="00B97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   Растения нас оберегают от разных грязных ядовитых газов. Поэтому мы должны озеленять окружающую нас территорию. Каждый год Краснозерский лесхоз предлагает и выделяет для предприятий, организаций и физических лиц посадочный материал: сосны, березы, ели. В прошлом году были </w:t>
      </w:r>
      <w:r w:rsidRPr="00794A06">
        <w:rPr>
          <w:rFonts w:ascii="Times New Roman" w:hAnsi="Times New Roman" w:cs="Times New Roman"/>
          <w:sz w:val="28"/>
          <w:szCs w:val="28"/>
        </w:rPr>
        <w:t>выделены саженцы сосен в количестве 75 шт.</w:t>
      </w:r>
      <w:r w:rsidRPr="00794A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На территории леса выживают 95-99% посаженных молодых саженцев, а в посадках вдоль дорог 85-90%.</w:t>
      </w:r>
    </w:p>
    <w:p w:rsidR="00B978E2" w:rsidRPr="00794A06" w:rsidRDefault="00B978E2" w:rsidP="00B978E2">
      <w:pPr>
        <w:pStyle w:val="c2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794A06">
        <w:rPr>
          <w:sz w:val="28"/>
          <w:szCs w:val="28"/>
          <w:bdr w:val="none" w:sz="0" w:space="0" w:color="auto" w:frame="1"/>
        </w:rPr>
        <w:t>        Невозможно достичь охраны природы только одними силами отдельных людей. Поэтому органы местного самоуправления стараются, чтобы каждый человек нашего села принимал в этом активное участие. Только так, все вместе, сплочено, жители смогут уберечь наше село.</w:t>
      </w:r>
    </w:p>
    <w:p w:rsidR="00B978E2" w:rsidRPr="000D1D6E" w:rsidRDefault="00B978E2" w:rsidP="00B978E2">
      <w:pPr>
        <w:jc w:val="both"/>
        <w:rPr>
          <w:sz w:val="28"/>
          <w:szCs w:val="28"/>
        </w:rPr>
      </w:pPr>
    </w:p>
    <w:p w:rsidR="00B978E2" w:rsidRPr="00E56D20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B978E2" w:rsidRDefault="00B978E2" w:rsidP="00B978E2">
      <w:pPr>
        <w:rPr>
          <w:sz w:val="28"/>
          <w:szCs w:val="28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B6331" w:rsidRDefault="008B6331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71E7B" w:rsidRDefault="00871E7B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Pr="00062383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F3" w:rsidRDefault="006817F3" w:rsidP="008B332F">
      <w:pPr>
        <w:spacing w:after="0" w:line="240" w:lineRule="auto"/>
      </w:pPr>
      <w:r>
        <w:separator/>
      </w:r>
    </w:p>
  </w:endnote>
  <w:endnote w:type="continuationSeparator" w:id="1">
    <w:p w:rsidR="006817F3" w:rsidRDefault="006817F3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F3" w:rsidRDefault="006817F3" w:rsidP="008B332F">
      <w:pPr>
        <w:spacing w:after="0" w:line="240" w:lineRule="auto"/>
      </w:pPr>
      <w:r>
        <w:separator/>
      </w:r>
    </w:p>
  </w:footnote>
  <w:footnote w:type="continuationSeparator" w:id="1">
    <w:p w:rsidR="006817F3" w:rsidRDefault="006817F3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45EE9"/>
    <w:multiLevelType w:val="multilevel"/>
    <w:tmpl w:val="0B24A0B2"/>
    <w:lvl w:ilvl="0">
      <w:start w:val="1"/>
      <w:numFmt w:val="decimal"/>
      <w:lvlText w:val="%1."/>
      <w:lvlJc w:val="left"/>
      <w:pPr>
        <w:ind w:left="1655" w:hanging="945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0" w:hanging="720"/>
      </w:pPr>
    </w:lvl>
    <w:lvl w:ilvl="3">
      <w:start w:val="1"/>
      <w:numFmt w:val="decimal"/>
      <w:isLgl/>
      <w:lvlText w:val="%1.%2.%3.%4."/>
      <w:lvlJc w:val="left"/>
      <w:pPr>
        <w:ind w:left="182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200" w:hanging="1440"/>
      </w:pPr>
    </w:lvl>
    <w:lvl w:ilvl="6">
      <w:start w:val="1"/>
      <w:numFmt w:val="decimal"/>
      <w:isLgl/>
      <w:lvlText w:val="%1.%2.%3.%4.%5.%6.%7."/>
      <w:lvlJc w:val="left"/>
      <w:pPr>
        <w:ind w:left="257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</w:lvl>
  </w:abstractNum>
  <w:abstractNum w:abstractNumId="15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5"/>
  </w:num>
  <w:num w:numId="20">
    <w:abstractNumId w:val="20"/>
  </w:num>
  <w:num w:numId="21">
    <w:abstractNumId w:val="2"/>
  </w:num>
  <w:num w:numId="22">
    <w:abstractNumId w:val="13"/>
  </w:num>
  <w:num w:numId="23">
    <w:abstractNumId w:val="15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A553F"/>
    <w:rsid w:val="000B51AB"/>
    <w:rsid w:val="000C03DF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2B6219"/>
    <w:rsid w:val="00307E0D"/>
    <w:rsid w:val="0033363F"/>
    <w:rsid w:val="003549DD"/>
    <w:rsid w:val="003609E0"/>
    <w:rsid w:val="00366E44"/>
    <w:rsid w:val="00372216"/>
    <w:rsid w:val="00432F40"/>
    <w:rsid w:val="004334BA"/>
    <w:rsid w:val="0044178C"/>
    <w:rsid w:val="004466D7"/>
    <w:rsid w:val="00485571"/>
    <w:rsid w:val="005A2834"/>
    <w:rsid w:val="005A6193"/>
    <w:rsid w:val="005D331D"/>
    <w:rsid w:val="005E616B"/>
    <w:rsid w:val="00605571"/>
    <w:rsid w:val="006817F3"/>
    <w:rsid w:val="006B1E9D"/>
    <w:rsid w:val="006F78CA"/>
    <w:rsid w:val="006F7DB4"/>
    <w:rsid w:val="007751EA"/>
    <w:rsid w:val="00797E55"/>
    <w:rsid w:val="007C2D0B"/>
    <w:rsid w:val="00821D0F"/>
    <w:rsid w:val="00871E7B"/>
    <w:rsid w:val="008834AD"/>
    <w:rsid w:val="00894FDF"/>
    <w:rsid w:val="008B332F"/>
    <w:rsid w:val="008B6331"/>
    <w:rsid w:val="008C7FA8"/>
    <w:rsid w:val="009213C3"/>
    <w:rsid w:val="009416CB"/>
    <w:rsid w:val="009459F0"/>
    <w:rsid w:val="00960241"/>
    <w:rsid w:val="00977928"/>
    <w:rsid w:val="009A5EF5"/>
    <w:rsid w:val="009B4D84"/>
    <w:rsid w:val="009E63DD"/>
    <w:rsid w:val="009F4A2F"/>
    <w:rsid w:val="00A147B0"/>
    <w:rsid w:val="00A22057"/>
    <w:rsid w:val="00AF636D"/>
    <w:rsid w:val="00B20227"/>
    <w:rsid w:val="00B554FC"/>
    <w:rsid w:val="00B978E2"/>
    <w:rsid w:val="00BA045E"/>
    <w:rsid w:val="00BB7612"/>
    <w:rsid w:val="00C2424C"/>
    <w:rsid w:val="00CE2566"/>
    <w:rsid w:val="00D737AB"/>
    <w:rsid w:val="00D8235A"/>
    <w:rsid w:val="00D929EA"/>
    <w:rsid w:val="00D95FA4"/>
    <w:rsid w:val="00DA2DB7"/>
    <w:rsid w:val="00DB07E4"/>
    <w:rsid w:val="00E21212"/>
    <w:rsid w:val="00E259E2"/>
    <w:rsid w:val="00E3182E"/>
    <w:rsid w:val="00E351EB"/>
    <w:rsid w:val="00EE6FC2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BB7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8834A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834A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xl46">
    <w:name w:val="xl46"/>
    <w:basedOn w:val="a"/>
    <w:rsid w:val="00B978E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13">
    <w:name w:val="Обычный1"/>
    <w:rsid w:val="00B978E2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rsid w:val="00B9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DA37-7C69-469D-A644-C19D1D15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40</cp:revision>
  <dcterms:created xsi:type="dcterms:W3CDTF">2023-01-27T07:13:00Z</dcterms:created>
  <dcterms:modified xsi:type="dcterms:W3CDTF">2025-06-05T10:38:00Z</dcterms:modified>
</cp:coreProperties>
</file>