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D7" w:rsidRDefault="009E70D7" w:rsidP="009E70D7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9E70D7" w:rsidRDefault="009E70D7" w:rsidP="009E70D7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9E70D7" w:rsidRDefault="009E70D7" w:rsidP="009E7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9E70D7" w:rsidRDefault="009E70D7" w:rsidP="009E7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E70D7" w:rsidRDefault="009E70D7" w:rsidP="009E7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9E70D7" w:rsidRDefault="009E70D7" w:rsidP="009E70D7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9E70D7" w:rsidRDefault="009E70D7" w:rsidP="009E70D7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9E70D7" w:rsidRDefault="009E70D7" w:rsidP="009E70D7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9E70D7" w:rsidRDefault="009E70D7" w:rsidP="009E70D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E70D7" w:rsidRDefault="009E70D7" w:rsidP="009E70D7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18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30 мая 2023</w:t>
      </w:r>
      <w:r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9E70D7" w:rsidRDefault="009E70D7" w:rsidP="009E70D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E70D7" w:rsidRDefault="009E70D7" w:rsidP="009E70D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E70D7" w:rsidRDefault="009E70D7" w:rsidP="009E70D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E70D7" w:rsidRDefault="009E70D7" w:rsidP="009E70D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E70D7" w:rsidRDefault="009E70D7" w:rsidP="009E70D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E70D7" w:rsidRDefault="009E70D7" w:rsidP="009E7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9E70D7" w:rsidRDefault="009E70D7" w:rsidP="009E7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9E70D7" w:rsidRDefault="009E70D7" w:rsidP="009E7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9E70D7" w:rsidRDefault="009E70D7" w:rsidP="009E7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9E70D7" w:rsidRDefault="009E70D7" w:rsidP="009E70D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Шестого   созыва</w:t>
      </w:r>
    </w:p>
    <w:p w:rsidR="009E70D7" w:rsidRDefault="009E70D7" w:rsidP="009E70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70D7" w:rsidRDefault="009E70D7" w:rsidP="009E70D7"/>
    <w:p w:rsidR="009E70D7" w:rsidRDefault="009E70D7" w:rsidP="009E70D7"/>
    <w:p w:rsidR="009E70D7" w:rsidRDefault="009E70D7" w:rsidP="009E70D7"/>
    <w:p w:rsidR="009E70D7" w:rsidRDefault="009E70D7" w:rsidP="009E70D7"/>
    <w:p w:rsidR="00C11912" w:rsidRDefault="00C11912" w:rsidP="00C119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11912" w:rsidRPr="00C11912" w:rsidRDefault="00C11912" w:rsidP="00C1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9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Решение сессии о</w:t>
      </w:r>
      <w:r w:rsidRPr="00C11912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Решение очередной сорок шестой сессии Совета депутатов Зубковского сельсовета от 23.12.2022 г. “О бюджете Зубковского  сельсовета  Краснозерского района Новосибирской области на 2023 год и плановый период 2024 и 2025 годов”</w:t>
      </w:r>
    </w:p>
    <w:p w:rsidR="00E14D69" w:rsidRDefault="00C11912" w:rsidP="00E14D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4D69" w:rsidRPr="00E14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4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сессии о внесении изменений в устав сельского поселения Зубковского сельсовета Краснозерского муниципального района Новосибирской области </w:t>
      </w:r>
    </w:p>
    <w:p w:rsidR="00E14D69" w:rsidRDefault="00E14D69" w:rsidP="00E14D69">
      <w:pPr>
        <w:pStyle w:val="a7"/>
        <w:spacing w:before="0" w:beforeAutospacing="0" w:after="0" w:afterAutospacing="0"/>
        <w:rPr>
          <w:rFonts w:eastAsiaTheme="minorHAnsi"/>
          <w:noProof/>
          <w:sz w:val="28"/>
          <w:szCs w:val="22"/>
          <w:lang w:eastAsia="en-US"/>
        </w:rPr>
      </w:pPr>
      <w:r>
        <w:rPr>
          <w:color w:val="000000"/>
          <w:sz w:val="28"/>
          <w:szCs w:val="28"/>
        </w:rPr>
        <w:t>3.</w:t>
      </w:r>
      <w:r w:rsidRPr="00E14D69">
        <w:rPr>
          <w:rFonts w:eastAsiaTheme="minorHAnsi"/>
          <w:noProof/>
          <w:sz w:val="28"/>
          <w:szCs w:val="22"/>
          <w:lang w:eastAsia="en-US"/>
        </w:rPr>
        <w:t>Росреестр Геодезические пункты Новосибирской области: необычные названия</w:t>
      </w:r>
    </w:p>
    <w:p w:rsidR="00E14D69" w:rsidRDefault="00E14D69" w:rsidP="00E14D69">
      <w:pPr>
        <w:pStyle w:val="a7"/>
        <w:spacing w:before="0" w:beforeAutospacing="0" w:after="0" w:afterAutospacing="0"/>
        <w:rPr>
          <w:rFonts w:eastAsiaTheme="minorHAnsi"/>
          <w:noProof/>
          <w:sz w:val="28"/>
          <w:szCs w:val="22"/>
          <w:lang w:eastAsia="en-US"/>
        </w:rPr>
      </w:pPr>
      <w:r>
        <w:rPr>
          <w:rFonts w:eastAsiaTheme="minorHAnsi"/>
          <w:noProof/>
          <w:sz w:val="28"/>
          <w:szCs w:val="22"/>
          <w:lang w:eastAsia="en-US"/>
        </w:rPr>
        <w:t>4.</w:t>
      </w:r>
      <w:r w:rsidRPr="00E14D69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 xml:space="preserve"> </w:t>
      </w:r>
      <w:r w:rsidRPr="00E14D69">
        <w:rPr>
          <w:rFonts w:eastAsiaTheme="minorHAnsi"/>
          <w:noProof/>
          <w:sz w:val="28"/>
          <w:szCs w:val="22"/>
          <w:lang w:eastAsia="en-US"/>
        </w:rPr>
        <w:t>Новосибирский Росреестр ответит на вопросы о сделках с недвижимостью с участием несовершеннолетних</w:t>
      </w:r>
    </w:p>
    <w:p w:rsidR="00E14D69" w:rsidRPr="00E14D69" w:rsidRDefault="00E14D69" w:rsidP="00E14D69">
      <w:pPr>
        <w:pStyle w:val="a7"/>
        <w:spacing w:before="0" w:beforeAutospacing="0" w:after="0" w:afterAutospacing="0"/>
        <w:rPr>
          <w:rFonts w:eastAsiaTheme="minorHAnsi"/>
          <w:noProof/>
          <w:sz w:val="28"/>
          <w:szCs w:val="22"/>
          <w:lang w:eastAsia="en-US"/>
        </w:rPr>
      </w:pPr>
      <w:r>
        <w:rPr>
          <w:rFonts w:eastAsiaTheme="minorHAnsi"/>
          <w:noProof/>
          <w:sz w:val="28"/>
          <w:szCs w:val="22"/>
          <w:lang w:eastAsia="en-US"/>
        </w:rPr>
        <w:t>5.</w:t>
      </w:r>
      <w:r w:rsidRPr="00E14D69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 xml:space="preserve"> </w:t>
      </w:r>
      <w:r w:rsidRPr="00E14D69">
        <w:rPr>
          <w:rFonts w:eastAsiaTheme="minorHAnsi"/>
          <w:noProof/>
          <w:sz w:val="28"/>
          <w:szCs w:val="22"/>
          <w:lang w:eastAsia="en-US"/>
        </w:rPr>
        <w:t>Геодезические пункты Новосибирской области: необычные названия</w:t>
      </w:r>
    </w:p>
    <w:p w:rsidR="00E14D69" w:rsidRPr="00E14D69" w:rsidRDefault="00E14D69" w:rsidP="00E14D69">
      <w:pPr>
        <w:pStyle w:val="a7"/>
        <w:spacing w:before="0" w:beforeAutospacing="0" w:after="0" w:afterAutospacing="0"/>
        <w:rPr>
          <w:rFonts w:eastAsiaTheme="minorHAnsi"/>
          <w:noProof/>
          <w:sz w:val="28"/>
          <w:szCs w:val="22"/>
          <w:lang w:eastAsia="en-US"/>
        </w:rPr>
      </w:pPr>
    </w:p>
    <w:p w:rsidR="00E14D69" w:rsidRDefault="00E14D69" w:rsidP="00E14D69">
      <w:pPr>
        <w:pStyle w:val="a7"/>
        <w:spacing w:before="0" w:beforeAutospacing="0" w:after="0" w:afterAutospacing="0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</w:p>
    <w:p w:rsidR="00E14D69" w:rsidRDefault="00E14D69" w:rsidP="00E14D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1912" w:rsidRPr="00C11912" w:rsidRDefault="00C11912">
      <w:pPr>
        <w:rPr>
          <w:rFonts w:ascii="Times New Roman" w:hAnsi="Times New Roman" w:cs="Times New Roman"/>
          <w:sz w:val="28"/>
          <w:szCs w:val="28"/>
        </w:rPr>
      </w:pPr>
    </w:p>
    <w:p w:rsidR="00C11912" w:rsidRPr="00C11912" w:rsidRDefault="00C11912" w:rsidP="00C11912"/>
    <w:p w:rsidR="00C11912" w:rsidRDefault="00C11912" w:rsidP="00C11912"/>
    <w:p w:rsidR="00E14D69" w:rsidRDefault="00E14D69" w:rsidP="00C11912"/>
    <w:p w:rsidR="00E14D69" w:rsidRDefault="00E14D69" w:rsidP="00C11912"/>
    <w:p w:rsidR="00E14D69" w:rsidRDefault="00E14D69" w:rsidP="00C11912"/>
    <w:p w:rsidR="00E14D69" w:rsidRDefault="00E14D69" w:rsidP="00C11912"/>
    <w:p w:rsidR="00E14D69" w:rsidRDefault="00E14D69" w:rsidP="00C11912"/>
    <w:p w:rsidR="00E14D69" w:rsidRDefault="00E14D69" w:rsidP="00C11912"/>
    <w:p w:rsidR="00E14D69" w:rsidRDefault="00E14D69" w:rsidP="00C11912"/>
    <w:p w:rsidR="00E14D69" w:rsidRDefault="00E14D69" w:rsidP="00C11912"/>
    <w:p w:rsidR="00E14D69" w:rsidRDefault="00E14D69" w:rsidP="00C11912"/>
    <w:p w:rsidR="00E14D69" w:rsidRDefault="00E14D69" w:rsidP="00C11912"/>
    <w:p w:rsidR="00E14D69" w:rsidRDefault="00E14D69" w:rsidP="00C11912"/>
    <w:p w:rsidR="00E14D69" w:rsidRDefault="00E14D69" w:rsidP="00C11912"/>
    <w:p w:rsidR="00E14D69" w:rsidRDefault="00E14D69" w:rsidP="00C11912"/>
    <w:p w:rsidR="00E14D69" w:rsidRDefault="00E14D69" w:rsidP="00C11912"/>
    <w:p w:rsidR="00E14D69" w:rsidRPr="00C11912" w:rsidRDefault="00E14D69" w:rsidP="00C11912"/>
    <w:p w:rsidR="00C11912" w:rsidRPr="00C11912" w:rsidRDefault="00C11912" w:rsidP="00C11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912">
        <w:rPr>
          <w:rFonts w:ascii="Times New Roman" w:hAnsi="Times New Roman" w:cs="Times New Roman"/>
          <w:sz w:val="28"/>
          <w:szCs w:val="28"/>
        </w:rPr>
        <w:lastRenderedPageBreak/>
        <w:t>СОВЕТ ДЕПУТАТОВ ЗУБКОВСКОГО СЕЛЬСОВЕТА</w:t>
      </w:r>
    </w:p>
    <w:p w:rsidR="00C11912" w:rsidRPr="00C11912" w:rsidRDefault="00C11912" w:rsidP="00C11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912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C11912" w:rsidRPr="00C11912" w:rsidRDefault="00C11912" w:rsidP="00C11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912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C11912" w:rsidRPr="00C11912" w:rsidRDefault="00C11912" w:rsidP="00C11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912" w:rsidRPr="00C11912" w:rsidRDefault="00C11912" w:rsidP="00C11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19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11912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C11912" w:rsidRPr="00C11912" w:rsidRDefault="00C11912" w:rsidP="00C11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912" w:rsidRPr="00C11912" w:rsidRDefault="00C11912" w:rsidP="00C11912">
      <w:pPr>
        <w:tabs>
          <w:tab w:val="left" w:pos="2867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912">
        <w:rPr>
          <w:rFonts w:ascii="Times New Roman" w:hAnsi="Times New Roman" w:cs="Times New Roman"/>
          <w:sz w:val="28"/>
          <w:szCs w:val="28"/>
        </w:rPr>
        <w:t>очередной пятьдесят второй сессии</w:t>
      </w:r>
    </w:p>
    <w:p w:rsidR="00C11912" w:rsidRPr="00C11912" w:rsidRDefault="00C11912" w:rsidP="00C11912">
      <w:pPr>
        <w:tabs>
          <w:tab w:val="left" w:pos="2867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912">
        <w:rPr>
          <w:rFonts w:ascii="Times New Roman" w:hAnsi="Times New Roman" w:cs="Times New Roman"/>
          <w:sz w:val="28"/>
          <w:szCs w:val="28"/>
        </w:rPr>
        <w:tab/>
      </w:r>
    </w:p>
    <w:p w:rsidR="00C11912" w:rsidRPr="00C11912" w:rsidRDefault="00C11912" w:rsidP="00C1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912">
        <w:rPr>
          <w:rFonts w:ascii="Times New Roman" w:hAnsi="Times New Roman" w:cs="Times New Roman"/>
          <w:sz w:val="28"/>
          <w:szCs w:val="28"/>
        </w:rPr>
        <w:t>От  29.05.2023 г                                 с. Зубково                                           № 52/1</w:t>
      </w:r>
    </w:p>
    <w:p w:rsidR="00C11912" w:rsidRPr="00C11912" w:rsidRDefault="00C11912" w:rsidP="00C1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912" w:rsidRPr="00C11912" w:rsidRDefault="00C11912" w:rsidP="00C1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912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очередной сорок шестой сессии Совета депутатов Зубковского сельсовета от 23.12.2022 г. “О бюджете Зубковского  сельсовета  Краснозерского района Новосибирской области на 2023 год и плановый период 2024 и 2025 годов”</w:t>
      </w:r>
    </w:p>
    <w:p w:rsidR="00C11912" w:rsidRPr="00C11912" w:rsidRDefault="00C11912" w:rsidP="00C11912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11912">
        <w:rPr>
          <w:rFonts w:ascii="Times New Roman" w:hAnsi="Times New Roman" w:cs="Times New Roman"/>
          <w:sz w:val="28"/>
          <w:szCs w:val="28"/>
        </w:rPr>
        <w:tab/>
      </w:r>
    </w:p>
    <w:p w:rsidR="00C11912" w:rsidRPr="00C11912" w:rsidRDefault="00C11912" w:rsidP="00C119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91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11912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Приказом МФ РФ от 08.06.2018г № 132н «О порядке формирования и применения кодов бюджетной классификации Российской Федерации, их структуре и принципах назначения», Законом Новосибирской области от  23.12.2022 г № 307-ОЗ «Об областном бюджете Новосибирской области на 2023 год и плановый период</w:t>
      </w:r>
      <w:proofErr w:type="gramEnd"/>
      <w:r w:rsidRPr="00C119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912">
        <w:rPr>
          <w:rFonts w:ascii="Times New Roman" w:hAnsi="Times New Roman" w:cs="Times New Roman"/>
          <w:sz w:val="28"/>
          <w:szCs w:val="28"/>
        </w:rPr>
        <w:t>2024 и 2025 годов», Уставом Зубковского сельсовета  Краснозерского района Новосибирской области, Совет депутатов Краснозерского района  РЕШИЛ внести в Решение тридцатой сессии Совета депутатов Зубковского сельсовета Краснозерского района Новосибирской области от 23.12.2022 г. “О бюджете Зубковского сельсовета  Краснозерского района Новосибирской области на 2023 год и плановый период 2024 и 2025 годов” следующие изменения:</w:t>
      </w:r>
      <w:proofErr w:type="gramEnd"/>
    </w:p>
    <w:p w:rsidR="00C11912" w:rsidRPr="00C11912" w:rsidRDefault="00C11912" w:rsidP="00C119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1912">
        <w:rPr>
          <w:rFonts w:ascii="Times New Roman" w:hAnsi="Times New Roman"/>
          <w:sz w:val="28"/>
          <w:szCs w:val="28"/>
        </w:rPr>
        <w:t>в статье 1 в части 1</w:t>
      </w:r>
    </w:p>
    <w:p w:rsidR="00C11912" w:rsidRPr="00C11912" w:rsidRDefault="00C11912" w:rsidP="00C1191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C11912">
        <w:rPr>
          <w:rFonts w:ascii="Times New Roman" w:hAnsi="Times New Roman" w:cs="Times New Roman"/>
          <w:sz w:val="28"/>
          <w:szCs w:val="28"/>
        </w:rPr>
        <w:t xml:space="preserve"> пункт 1изложить в следующей редакции : общий объем доходов  местного бюджета в 2023 году в сумме 16 961,4 </w:t>
      </w:r>
      <w:proofErr w:type="spellStart"/>
      <w:r w:rsidRPr="00C1191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1191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191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11912">
        <w:rPr>
          <w:rFonts w:ascii="Times New Roman" w:hAnsi="Times New Roman" w:cs="Times New Roman"/>
          <w:sz w:val="28"/>
          <w:szCs w:val="28"/>
        </w:rPr>
        <w:t xml:space="preserve"> в том числе общий объем  межбюджетных трансфертов  получаемых из других бюджетов бюджетной системы Российской Федерации  в сумме 13 602,8 </w:t>
      </w:r>
      <w:proofErr w:type="spellStart"/>
      <w:r w:rsidRPr="00C1191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C11912" w:rsidRPr="00C11912" w:rsidRDefault="00C11912" w:rsidP="00C1191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C11912">
        <w:rPr>
          <w:rFonts w:ascii="Times New Roman" w:hAnsi="Times New Roman" w:cs="Times New Roman"/>
          <w:sz w:val="28"/>
          <w:szCs w:val="28"/>
        </w:rPr>
        <w:t xml:space="preserve"> пункт 2 части 1 статьи 1изложить в следующей редакции : общий объем расходов местного бюджета в 2023 году в сумме 20 292,4 тыс</w:t>
      </w:r>
      <w:proofErr w:type="gramStart"/>
      <w:r w:rsidRPr="00C1191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1912">
        <w:rPr>
          <w:rFonts w:ascii="Times New Roman" w:hAnsi="Times New Roman" w:cs="Times New Roman"/>
          <w:sz w:val="28"/>
          <w:szCs w:val="28"/>
        </w:rPr>
        <w:t>уб.</w:t>
      </w:r>
    </w:p>
    <w:p w:rsidR="00C11912" w:rsidRPr="00C11912" w:rsidRDefault="00C11912" w:rsidP="00C119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912" w:rsidRPr="00C11912" w:rsidRDefault="00C11912" w:rsidP="00C119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912">
        <w:rPr>
          <w:rFonts w:ascii="Times New Roman" w:hAnsi="Times New Roman" w:cs="Times New Roman"/>
          <w:sz w:val="28"/>
          <w:szCs w:val="28"/>
        </w:rPr>
        <w:t>2) Утвердить таблицу 1 приложения 3 «Доходы бюджета Зубковского сельсовета Краснозерского района Новосибирской области»   на 2023 год и плановый период 2024 и 2025 годов" в прилагаемой редакции.</w:t>
      </w:r>
    </w:p>
    <w:p w:rsidR="00C11912" w:rsidRPr="00C11912" w:rsidRDefault="00C11912" w:rsidP="00C119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912">
        <w:rPr>
          <w:rFonts w:ascii="Times New Roman" w:hAnsi="Times New Roman" w:cs="Times New Roman"/>
          <w:sz w:val="28"/>
          <w:szCs w:val="28"/>
        </w:rPr>
        <w:t>4) Утвердить таблицы 1 приложения 2 "Ведомственная структура расходов Зубковского сельсовета Краснозерского района Новосибирской области на 2023 год и плановый 2024 и 2025 годов" в прилагаемой редакции.</w:t>
      </w:r>
    </w:p>
    <w:p w:rsidR="00C11912" w:rsidRPr="00C11912" w:rsidRDefault="00C11912" w:rsidP="00C119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912">
        <w:rPr>
          <w:rFonts w:ascii="Times New Roman" w:hAnsi="Times New Roman" w:cs="Times New Roman"/>
          <w:sz w:val="28"/>
          <w:szCs w:val="28"/>
        </w:rPr>
        <w:t xml:space="preserve">5) Утвердить таблицы 1 приложения 7 "Источники финансирования дефицита бюджета Зубковского сельсовета Краснозерского района </w:t>
      </w:r>
      <w:r w:rsidRPr="00C11912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на 2023 год и плановый период 2024 и 2025 годов" в прилагаемой редакции.</w:t>
      </w:r>
    </w:p>
    <w:p w:rsidR="00C11912" w:rsidRPr="00C11912" w:rsidRDefault="00C11912" w:rsidP="00C1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912">
        <w:rPr>
          <w:rFonts w:ascii="Times New Roman" w:hAnsi="Times New Roman" w:cs="Times New Roman"/>
          <w:sz w:val="28"/>
          <w:szCs w:val="28"/>
        </w:rPr>
        <w:t>2. Решение опубликовать в  периодическом печатном издании «Бюллетень органов местного самоуправления Зубковского сельсовета Краснозерского района Новосибирской области».</w:t>
      </w:r>
    </w:p>
    <w:p w:rsidR="00C11912" w:rsidRPr="00C11912" w:rsidRDefault="00C11912" w:rsidP="00C1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912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опубликования.</w:t>
      </w:r>
    </w:p>
    <w:p w:rsidR="00C11912" w:rsidRPr="00C11912" w:rsidRDefault="00C11912" w:rsidP="00C1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91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119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1912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комиссию по бюджетной политике Совета депутатов.</w:t>
      </w:r>
    </w:p>
    <w:p w:rsidR="00C11912" w:rsidRPr="00C11912" w:rsidRDefault="00C11912" w:rsidP="00C119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1912" w:rsidRPr="00C11912" w:rsidRDefault="00C11912" w:rsidP="00C1191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11912" w:rsidRPr="00C11912" w:rsidRDefault="00C11912" w:rsidP="00C1191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11912" w:rsidRPr="00C11912" w:rsidRDefault="00C11912" w:rsidP="00C11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912">
        <w:rPr>
          <w:rFonts w:ascii="Times New Roman" w:hAnsi="Times New Roman" w:cs="Times New Roman"/>
          <w:sz w:val="28"/>
          <w:szCs w:val="28"/>
        </w:rPr>
        <w:t xml:space="preserve">Глава Зубковского сельсовета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1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11912">
        <w:rPr>
          <w:rFonts w:ascii="Times New Roman" w:hAnsi="Times New Roman" w:cs="Times New Roman"/>
          <w:sz w:val="28"/>
          <w:szCs w:val="28"/>
        </w:rPr>
        <w:t xml:space="preserve">Председатель Краснозерского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11912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1912">
        <w:rPr>
          <w:rFonts w:ascii="Times New Roman" w:hAnsi="Times New Roman" w:cs="Times New Roman"/>
          <w:sz w:val="28"/>
          <w:szCs w:val="28"/>
        </w:rPr>
        <w:t xml:space="preserve">депутатов                                                                                                    </w:t>
      </w:r>
    </w:p>
    <w:p w:rsidR="00C11912" w:rsidRPr="00C11912" w:rsidRDefault="00C11912" w:rsidP="00C11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91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Зубковского сельсовета         </w:t>
      </w:r>
    </w:p>
    <w:p w:rsidR="00C11912" w:rsidRPr="00C11912" w:rsidRDefault="00C11912" w:rsidP="00C11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9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Краснозерского района                                                                               </w:t>
      </w:r>
    </w:p>
    <w:p w:rsidR="00C11912" w:rsidRPr="00C11912" w:rsidRDefault="00C11912" w:rsidP="00C11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912">
        <w:rPr>
          <w:rFonts w:ascii="Times New Roman" w:hAnsi="Times New Roman" w:cs="Times New Roman"/>
          <w:sz w:val="28"/>
          <w:szCs w:val="28"/>
        </w:rPr>
        <w:t xml:space="preserve">________________        Т.Ю.Синегубова                       Новосибирской области    </w:t>
      </w:r>
    </w:p>
    <w:p w:rsidR="00C11912" w:rsidRPr="00C11912" w:rsidRDefault="00C11912" w:rsidP="00C11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9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1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912">
        <w:rPr>
          <w:rFonts w:ascii="Times New Roman" w:hAnsi="Times New Roman" w:cs="Times New Roman"/>
          <w:sz w:val="28"/>
          <w:szCs w:val="28"/>
        </w:rPr>
        <w:t>___________С.Н.Ковальчук</w:t>
      </w:r>
      <w:proofErr w:type="spellEnd"/>
      <w:r w:rsidRPr="00C119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1912" w:rsidRDefault="00C11912" w:rsidP="00C119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11912" w:rsidRDefault="00C11912" w:rsidP="00C11912">
      <w:pPr>
        <w:ind w:left="284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C11912" w:rsidRPr="00033F6E" w:rsidRDefault="00C11912" w:rsidP="00C11912">
      <w:pPr>
        <w:ind w:firstLine="567"/>
        <w:jc w:val="both"/>
        <w:rPr>
          <w:sz w:val="28"/>
          <w:szCs w:val="28"/>
        </w:rPr>
      </w:pPr>
    </w:p>
    <w:p w:rsidR="00C11912" w:rsidRPr="00C11912" w:rsidRDefault="00C11912" w:rsidP="00C11912"/>
    <w:p w:rsidR="00C11912" w:rsidRPr="00C11912" w:rsidRDefault="00C11912" w:rsidP="00C11912"/>
    <w:p w:rsidR="00C11912" w:rsidRPr="00C11912" w:rsidRDefault="00C11912" w:rsidP="00C11912"/>
    <w:p w:rsidR="00C11912" w:rsidRPr="00C11912" w:rsidRDefault="00C11912" w:rsidP="00C11912"/>
    <w:p w:rsidR="00C11912" w:rsidRPr="00C11912" w:rsidRDefault="00C11912" w:rsidP="00C11912"/>
    <w:p w:rsidR="00C11912" w:rsidRPr="00C11912" w:rsidRDefault="00C11912" w:rsidP="00C11912"/>
    <w:p w:rsidR="00C11912" w:rsidRPr="00C11912" w:rsidRDefault="00C11912" w:rsidP="00C11912"/>
    <w:p w:rsidR="00C11912" w:rsidRPr="00C11912" w:rsidRDefault="00C11912" w:rsidP="00C11912"/>
    <w:p w:rsidR="00C11912" w:rsidRPr="00C11912" w:rsidRDefault="00C11912" w:rsidP="00C11912"/>
    <w:p w:rsidR="00C11912" w:rsidRDefault="00C11912" w:rsidP="00C11912"/>
    <w:p w:rsidR="00E14D69" w:rsidRDefault="00E14D69" w:rsidP="00C11912"/>
    <w:p w:rsidR="00E14D69" w:rsidRDefault="00E14D69" w:rsidP="00C11912"/>
    <w:p w:rsidR="00E14D69" w:rsidRPr="00C11912" w:rsidRDefault="00E14D69" w:rsidP="00C11912"/>
    <w:p w:rsidR="00C11912" w:rsidRPr="00C11912" w:rsidRDefault="00C11912" w:rsidP="00C11912"/>
    <w:p w:rsidR="00C11912" w:rsidRDefault="00C11912" w:rsidP="00C11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ДЕПУТАТОВ  ЗУБКОВСКОГО СЕЛЬСОВЕТА</w:t>
      </w:r>
    </w:p>
    <w:p w:rsidR="00C11912" w:rsidRDefault="00C11912" w:rsidP="00C11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  НОВОСИБИРСКОЙ ОБЛАСТИ </w:t>
      </w:r>
    </w:p>
    <w:p w:rsidR="00C11912" w:rsidRDefault="00C11912" w:rsidP="00C11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 созыва</w:t>
      </w:r>
    </w:p>
    <w:p w:rsidR="00C11912" w:rsidRDefault="00C11912" w:rsidP="00C11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912" w:rsidRDefault="00C11912" w:rsidP="00C11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11912" w:rsidRDefault="00C11912" w:rsidP="00C11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Внеочередной пятьдесят второй сессии</w:t>
      </w:r>
    </w:p>
    <w:p w:rsidR="00C11912" w:rsidRDefault="00C11912" w:rsidP="00C119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912" w:rsidRDefault="00C11912" w:rsidP="00C11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29.05.23г                                   с.Зубково                                         №52/2             </w:t>
      </w:r>
    </w:p>
    <w:p w:rsidR="00C11912" w:rsidRDefault="00C11912" w:rsidP="00C11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912" w:rsidRDefault="00C11912" w:rsidP="00C119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 В УСТАВ СЕЛЬСКОГО ПОСЕЛЕНИЯ ЗУБКОВСКОГО СЕЛЬСОВЕТА КРАСНОЗЕРСКОГО МУНИЦИПАЛЬНОГО  РАЙОНА  НОВОСИБИРСКОЙ ОБЛАСТИ</w:t>
      </w:r>
    </w:p>
    <w:p w:rsidR="00C11912" w:rsidRDefault="00C11912" w:rsidP="00C11912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11912" w:rsidRDefault="00C11912" w:rsidP="00C1191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Зубковского сельсовета Краснозерского  района Новосибирской области</w:t>
      </w:r>
    </w:p>
    <w:p w:rsidR="00C11912" w:rsidRDefault="00C11912" w:rsidP="00C1191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C11912" w:rsidRDefault="00C11912" w:rsidP="00C11912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1.В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нести в Устав сельского поселения Зубковского сельсовета</w:t>
      </w:r>
      <w:r>
        <w:rPr>
          <w:rFonts w:ascii="Times New Roman" w:hAnsi="Times New Roman"/>
          <w:sz w:val="28"/>
          <w:szCs w:val="28"/>
        </w:rPr>
        <w:t xml:space="preserve"> Краснозерского муниципального района Новосибирской области следующие изменения:</w:t>
      </w:r>
    </w:p>
    <w:p w:rsidR="00C11912" w:rsidRDefault="00C11912" w:rsidP="00C11912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1912" w:rsidRDefault="00C11912" w:rsidP="00C11912">
      <w:pPr>
        <w:rPr>
          <w:rFonts w:ascii="Times New Roman" w:hAnsi="Times New Roman" w:cs="Times New Roman"/>
          <w:b/>
          <w:sz w:val="28"/>
          <w:szCs w:val="28"/>
        </w:rPr>
      </w:pPr>
      <w:r w:rsidRPr="00F82A25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A25">
        <w:rPr>
          <w:rFonts w:ascii="Times New Roman" w:hAnsi="Times New Roman" w:cs="Times New Roman"/>
          <w:b/>
          <w:sz w:val="28"/>
          <w:szCs w:val="28"/>
        </w:rPr>
        <w:t>Статья 21.Депутат Совета депутатов</w:t>
      </w:r>
    </w:p>
    <w:p w:rsidR="00C11912" w:rsidRDefault="00C11912" w:rsidP="00C11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 дополнить частью 4.1 следующего содержания:</w:t>
      </w:r>
    </w:p>
    <w:p w:rsidR="00C11912" w:rsidRDefault="00C11912" w:rsidP="00C11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№273-ФЗ «О противодействии коррупции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11912" w:rsidRDefault="00C11912" w:rsidP="00C11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912" w:rsidRDefault="00C11912" w:rsidP="00C11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дополнить частью 6.1 следующего содержания:</w:t>
      </w:r>
    </w:p>
    <w:p w:rsidR="00C11912" w:rsidRDefault="00C11912" w:rsidP="00C11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«6.1. 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11912" w:rsidRDefault="00C11912" w:rsidP="00C11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912" w:rsidRDefault="00C11912" w:rsidP="00C11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В порядке, установленном Федеральным законом от 21.07.2005 №97-ФЗ «О государственной регистрации Уставов муниципальных образований», предоставить муниципальный правовой акт о внесении изменении в Устав Зубковского сельсовета Краснозерского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11912" w:rsidRDefault="00C11912" w:rsidP="00C11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3. Главе Зубковского сельсовета Краснозерского района Новосибирской области опубликовать муниципальный правовой акт Зубковского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C11912" w:rsidRDefault="00C11912" w:rsidP="00C11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Зубковского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C11912" w:rsidRDefault="00C11912" w:rsidP="00C1191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</w:t>
      </w:r>
      <w:r w:rsidRPr="00905A9B">
        <w:rPr>
          <w:rFonts w:ascii="Times New Roman" w:hAnsi="Times New Roman"/>
          <w:sz w:val="28"/>
          <w:szCs w:val="28"/>
        </w:rPr>
        <w:t xml:space="preserve">Настоящее решение вступает в силу после государственной регистрации и опубликования в </w:t>
      </w:r>
      <w:r w:rsidRPr="00905A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периодическом печатном издании «Бюллетень органов местного самоуправления Зубковского сельсовета».</w:t>
      </w:r>
    </w:p>
    <w:p w:rsidR="00C11912" w:rsidRDefault="00C11912" w:rsidP="00C1191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C11912" w:rsidRDefault="00C11912" w:rsidP="00C1191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C11912" w:rsidRDefault="00C11912" w:rsidP="00C1191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tbl>
      <w:tblPr>
        <w:tblW w:w="9780" w:type="dxa"/>
        <w:jc w:val="center"/>
        <w:tblInd w:w="-318" w:type="dxa"/>
        <w:tblLook w:val="0000"/>
      </w:tblPr>
      <w:tblGrid>
        <w:gridCol w:w="4415"/>
        <w:gridCol w:w="5365"/>
      </w:tblGrid>
      <w:tr w:rsidR="00C11912" w:rsidRPr="00171669" w:rsidTr="00451F7A">
        <w:trPr>
          <w:trHeight w:val="1701"/>
          <w:jc w:val="center"/>
        </w:trPr>
        <w:tc>
          <w:tcPr>
            <w:tcW w:w="4415" w:type="dxa"/>
          </w:tcPr>
          <w:p w:rsidR="00C11912" w:rsidRPr="00171669" w:rsidRDefault="00C11912" w:rsidP="00451F7A">
            <w:pPr>
              <w:spacing w:after="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C11912" w:rsidRPr="00171669" w:rsidRDefault="00C11912" w:rsidP="00451F7A">
            <w:pPr>
              <w:spacing w:after="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Зубковского</w:t>
            </w: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C11912" w:rsidRPr="00171669" w:rsidRDefault="00C11912" w:rsidP="00451F7A">
            <w:pPr>
              <w:spacing w:after="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C11912" w:rsidRPr="00171669" w:rsidRDefault="00C11912" w:rsidP="00451F7A">
            <w:pPr>
              <w:spacing w:after="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C11912" w:rsidRPr="00171669" w:rsidRDefault="00C11912" w:rsidP="00451F7A">
            <w:pPr>
              <w:spacing w:after="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 Т.Ю.Синегубова</w:t>
            </w:r>
          </w:p>
          <w:p w:rsidR="00C11912" w:rsidRPr="00171669" w:rsidRDefault="00C11912" w:rsidP="00451F7A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1912" w:rsidRPr="00171669" w:rsidRDefault="00C11912" w:rsidP="0045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C11912" w:rsidRPr="00171669" w:rsidRDefault="00C11912" w:rsidP="00451F7A">
            <w:pPr>
              <w:spacing w:after="0" w:line="240" w:lineRule="auto"/>
              <w:ind w:left="6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C11912" w:rsidRPr="00171669" w:rsidRDefault="00C11912" w:rsidP="00451F7A">
            <w:pPr>
              <w:spacing w:after="0" w:line="240" w:lineRule="auto"/>
              <w:ind w:left="6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Зубковского</w:t>
            </w: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C11912" w:rsidRPr="00171669" w:rsidRDefault="00C11912" w:rsidP="00451F7A">
            <w:pPr>
              <w:spacing w:after="0" w:line="240" w:lineRule="auto"/>
              <w:ind w:left="6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C11912" w:rsidRPr="00171669" w:rsidRDefault="00C11912" w:rsidP="00451F7A">
            <w:pPr>
              <w:spacing w:after="0" w:line="240" w:lineRule="auto"/>
              <w:ind w:left="6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C11912" w:rsidRPr="00171669" w:rsidRDefault="00C11912" w:rsidP="00451F7A">
            <w:pPr>
              <w:spacing w:after="0" w:line="240" w:lineRule="auto"/>
              <w:ind w:left="6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  С.Н.Ковальчук</w:t>
            </w:r>
          </w:p>
          <w:p w:rsidR="00C11912" w:rsidRPr="00171669" w:rsidRDefault="00C11912" w:rsidP="00451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C11912" w:rsidRPr="00171669" w:rsidRDefault="00C11912" w:rsidP="0045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1912" w:rsidRPr="00C11912" w:rsidRDefault="00C11912" w:rsidP="00C11912"/>
    <w:p w:rsidR="00C11912" w:rsidRPr="00C11912" w:rsidRDefault="00C11912" w:rsidP="00C11912"/>
    <w:p w:rsidR="00C11912" w:rsidRPr="00C11912" w:rsidRDefault="00C11912" w:rsidP="00C11912"/>
    <w:p w:rsidR="00C11912" w:rsidRPr="00C11912" w:rsidRDefault="00C11912" w:rsidP="00C11912"/>
    <w:p w:rsidR="00C11912" w:rsidRPr="00C11912" w:rsidRDefault="00C11912" w:rsidP="00C11912"/>
    <w:p w:rsidR="00C11912" w:rsidRPr="00C11912" w:rsidRDefault="00C11912" w:rsidP="00C11912"/>
    <w:p w:rsidR="00C11912" w:rsidRPr="00C11912" w:rsidRDefault="00C11912" w:rsidP="00C11912"/>
    <w:p w:rsidR="00C11912" w:rsidRDefault="00C11912" w:rsidP="00C11912"/>
    <w:p w:rsidR="00C11912" w:rsidRDefault="00C11912" w:rsidP="00C11912"/>
    <w:p w:rsidR="00C11912" w:rsidRDefault="00C11912" w:rsidP="00C11912"/>
    <w:p w:rsidR="00C11912" w:rsidRDefault="00C11912" w:rsidP="00C11912"/>
    <w:p w:rsidR="00C11912" w:rsidRDefault="00C11912" w:rsidP="00C11912">
      <w:r>
        <w:rPr>
          <w:noProof/>
        </w:rPr>
        <w:lastRenderedPageBreak/>
        <w:drawing>
          <wp:inline distT="0" distB="0" distL="0" distR="0">
            <wp:extent cx="5940425" cy="3340686"/>
            <wp:effectExtent l="19050" t="0" r="3175" b="0"/>
            <wp:docPr id="1" name="Рисунок 1" descr="C:\Users\9D68~1\AppData\Local\Temp\Rar$DIa0.691\Геодезические пункты Новосибирской области_необычные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D68~1\AppData\Local\Temp\Rar$DIa0.691\Геодезические пункты Новосибирской области_необычные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12" w:rsidRDefault="00C11912" w:rsidP="00C11912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11912" w:rsidRDefault="00C11912" w:rsidP="00C11912">
      <w:pPr>
        <w:pStyle w:val="a7"/>
        <w:spacing w:before="0" w:beforeAutospacing="0" w:after="0" w:afterAutospacing="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</w:p>
    <w:p w:rsidR="00C11912" w:rsidRDefault="00C11912" w:rsidP="00C11912">
      <w:pPr>
        <w:pStyle w:val="a7"/>
        <w:spacing w:before="0" w:beforeAutospacing="0" w:after="0" w:afterAutospacing="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bookmarkStart w:id="0" w:name="_GoBack"/>
      <w:r w:rsidRPr="00BE4B2E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Геодезические пункты Новосибирской области: необычные названия</w:t>
      </w:r>
      <w:bookmarkEnd w:id="0"/>
    </w:p>
    <w:p w:rsidR="00C11912" w:rsidRDefault="00C11912" w:rsidP="00C11912">
      <w:pPr>
        <w:pStyle w:val="a7"/>
        <w:spacing w:before="0" w:beforeAutospacing="0" w:after="0" w:afterAutospacing="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C11912" w:rsidRPr="00BE4B2E" w:rsidRDefault="00C11912" w:rsidP="00C119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Все пункты государственной геодезической сети, а их на территории Новосибирской области более 3,5 тысяч имеют номера, а многие и свое собственное название.</w:t>
      </w:r>
    </w:p>
    <w:p w:rsidR="00C11912" w:rsidRPr="00BE4B2E" w:rsidRDefault="00C11912" w:rsidP="00C119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Придумывали их геодезисты при создании. Часто использовались названия близлежащих населенных пунктов или окружающей природной среды.</w:t>
      </w:r>
    </w:p>
    <w:p w:rsidR="00C11912" w:rsidRPr="00BE4B2E" w:rsidRDefault="00C11912" w:rsidP="00C119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Такие необычные названия геодезических пунктов как «Колбаса» в 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Кыштовском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районе, «Зюзя» </w:t>
      </w:r>
      <w:proofErr w:type="gram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</w:t>
      </w:r>
      <w:proofErr w:type="gram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gram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Барабинском</w:t>
      </w:r>
      <w:proofErr w:type="gram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районе, «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Елбань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» в 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Маслянинском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районе, «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Неудачино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» в Татарском районе, «Лисьи Норки» в Убинском районе совпадают с наименованиями населенных пунктов Новосибирской области, вблизи которых они расположены.</w:t>
      </w:r>
    </w:p>
    <w:p w:rsidR="00C11912" w:rsidRPr="00BE4B2E" w:rsidRDefault="00C11912" w:rsidP="00C119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Самые распространенные названия геодезических пунктов – производные от имен – «Александровка», «Андреевка», «Алексеевка», «Антошкино», «Васильевка», «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Ольгинский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».</w:t>
      </w:r>
    </w:p>
    <w:p w:rsidR="00C11912" w:rsidRPr="00BE4B2E" w:rsidRDefault="00C11912" w:rsidP="00C119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>Разбросаны по территории региона пункты с одинаковыми названиями: пункт «Михайловка» (12), «Высокая Грива» (9), «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Заготскот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» (9).</w:t>
      </w:r>
    </w:p>
    <w:p w:rsidR="00C11912" w:rsidRPr="00BE4B2E" w:rsidRDefault="00C11912" w:rsidP="00C119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Пункты, характеризующие местность, в которой они расположены: </w:t>
      </w:r>
      <w:proofErr w:type="gram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«Лебяжье», «Болотный», «Курган», «За сопкой», «Береговой», «Пашня», а связанные с окружающей природой, имеют такие названия, как «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Васюганье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», «Медвежье», «Кукушкино», «Лосиный», «Зайчиха».</w:t>
      </w:r>
      <w:proofErr w:type="gramEnd"/>
    </w:p>
    <w:p w:rsidR="00C11912" w:rsidRPr="00BE4B2E" w:rsidRDefault="00C11912" w:rsidP="00C119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Названия геодезических пунктов – «Карапуз» в Убинском районе, «Смолокурня» в Северном районе, «Пенёк» в 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Чулымском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районе, «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Шишики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» в Краснозерском районе, «Молоки» в 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Купинском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районе и «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Инской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Копец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» в 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Тогучинском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районе зачастую вызывают улыбку и недоумение.</w:t>
      </w:r>
    </w:p>
    <w:p w:rsidR="00C11912" w:rsidRPr="00BE4B2E" w:rsidRDefault="00C11912" w:rsidP="00C119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Есть в Новосибирской области и «веселые» геодезические пункты: «Веселовский», «Веселая Дубрава», «Веселый Бедняк», «Веселое место», «Веселый кут».</w:t>
      </w:r>
    </w:p>
    <w:p w:rsidR="00C11912" w:rsidRPr="00BE4B2E" w:rsidRDefault="00C11912" w:rsidP="00C119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Самыми короткими названиями пунктов оказались «С» в городе Новосибирске, «Ик» в 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Маслянинском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районе и «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Уй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» в 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Кыштовском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районе. </w:t>
      </w:r>
    </w:p>
    <w:p w:rsidR="00C11912" w:rsidRPr="00BE4B2E" w:rsidRDefault="00C11912" w:rsidP="00C119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И, пожалуй, самым уникальным является название пункта «Рай Жизни» в 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Усть-Таркском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районе.</w:t>
      </w:r>
    </w:p>
    <w:p w:rsidR="00C11912" w:rsidRDefault="00C11912" w:rsidP="00C11912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C11912" w:rsidRPr="007C0523" w:rsidRDefault="00C11912" w:rsidP="00C11912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C11912" w:rsidRPr="006D233B" w:rsidRDefault="00C11912" w:rsidP="00C11912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C11912" w:rsidRPr="00141714" w:rsidRDefault="00C11912" w:rsidP="00C11912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C11912" w:rsidRPr="00141714" w:rsidRDefault="00C11912" w:rsidP="00C1191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4049DD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C11912" w:rsidRPr="00141714" w:rsidRDefault="00C11912" w:rsidP="00C11912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C11912" w:rsidRPr="00141714" w:rsidRDefault="00C11912" w:rsidP="00C11912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</w:t>
      </w:r>
      <w:r>
        <w:rPr>
          <w:rFonts w:ascii="Segoe UI" w:hAnsi="Segoe UI" w:cs="Segoe UI"/>
          <w:sz w:val="18"/>
          <w:szCs w:val="18"/>
        </w:rPr>
        <w:lastRenderedPageBreak/>
        <w:t xml:space="preserve">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C11912" w:rsidRPr="00141714" w:rsidRDefault="00C11912" w:rsidP="00C1191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C11912" w:rsidRPr="00141714" w:rsidRDefault="00C11912" w:rsidP="00C1191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C11912" w:rsidRPr="00141714" w:rsidRDefault="00C11912" w:rsidP="00C11912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C11912" w:rsidRPr="00141714" w:rsidRDefault="00C11912" w:rsidP="00C11912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C11912" w:rsidRPr="00141714" w:rsidRDefault="00C11912" w:rsidP="00C1191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C11912" w:rsidRPr="00141714" w:rsidRDefault="00C11912" w:rsidP="00C1191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7" w:history="1">
        <w:r w:rsidRPr="00141714">
          <w:rPr>
            <w:rStyle w:val="a6"/>
            <w:rFonts w:ascii="Segoe UI" w:eastAsia="Times New Roman" w:hAnsi="Segoe UI" w:cs="Segoe UI"/>
            <w:sz w:val="18"/>
            <w:szCs w:val="20"/>
            <w:lang/>
          </w:rPr>
          <w:t>oko@54upr.rosreestr.ru</w:t>
        </w:r>
      </w:hyperlink>
    </w:p>
    <w:p w:rsidR="00C11912" w:rsidRPr="00141714" w:rsidRDefault="00C11912" w:rsidP="00C1191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Сайт: </w:t>
      </w:r>
      <w:hyperlink r:id="rId8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C11912" w:rsidRPr="00726E22" w:rsidRDefault="00C11912" w:rsidP="00C1191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  <w:hyperlink r:id="rId9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10" w:history="1">
        <w:r w:rsidRPr="00C74705">
          <w:rPr>
            <w:rStyle w:val="a6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6"/>
          <w:rFonts w:ascii="Segoe UI" w:hAnsi="Segoe UI" w:cs="Segoe UI"/>
          <w:sz w:val="18"/>
          <w:szCs w:val="18"/>
        </w:rPr>
        <w:t xml:space="preserve">, </w:t>
      </w:r>
      <w:hyperlink r:id="rId11" w:history="1">
        <w:proofErr w:type="spellStart"/>
        <w:r w:rsidRPr="00967E00">
          <w:rPr>
            <w:rStyle w:val="a6"/>
            <w:rFonts w:ascii="Segoe UI" w:eastAsia="Times New Roman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6"/>
            <w:rFonts w:ascii="Segoe UI" w:eastAsia="Times New Roman" w:hAnsi="Segoe UI" w:cs="Segoe UI"/>
            <w:sz w:val="20"/>
            <w:szCs w:val="20"/>
          </w:rPr>
          <w:t>.</w:t>
        </w:r>
        <w:r w:rsidRPr="00967E00">
          <w:rPr>
            <w:rStyle w:val="a6"/>
            <w:rFonts w:ascii="Segoe UI" w:eastAsia="Times New Roman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6"/>
          <w:rFonts w:ascii="Segoe UI" w:eastAsia="Times New Roman" w:hAnsi="Segoe UI" w:cs="Segoe UI"/>
          <w:sz w:val="20"/>
          <w:szCs w:val="20"/>
        </w:rPr>
        <w:t xml:space="preserve">, </w:t>
      </w:r>
      <w:hyperlink r:id="rId12" w:history="1">
        <w:proofErr w:type="spellStart"/>
        <w:r w:rsidRPr="00141714">
          <w:rPr>
            <w:rStyle w:val="a6"/>
            <w:rFonts w:ascii="Segoe UI" w:eastAsia="Times New Roman" w:hAnsi="Segoe UI" w:cs="Segoe UI"/>
            <w:sz w:val="20"/>
            <w:szCs w:val="24"/>
          </w:rPr>
          <w:t>Телеграм</w:t>
        </w:r>
        <w:proofErr w:type="spellEnd"/>
      </w:hyperlink>
    </w:p>
    <w:p w:rsidR="00C11912" w:rsidRDefault="00C11912" w:rsidP="00C11912"/>
    <w:p w:rsidR="00C11912" w:rsidRDefault="00C11912" w:rsidP="00C11912">
      <w:r>
        <w:rPr>
          <w:noProof/>
        </w:rPr>
        <w:drawing>
          <wp:inline distT="0" distB="0" distL="0" distR="0">
            <wp:extent cx="5940425" cy="3960283"/>
            <wp:effectExtent l="19050" t="0" r="3175" b="0"/>
            <wp:docPr id="2" name="Рисунок 2" descr="C:\Users\9D68~1\AppData\Local\Temp\Rar$DIa0.778\Все ли вы знаете о реестровых ошиб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D68~1\AppData\Local\Temp\Rar$DIa0.778\Все ли вы знаете о реестровых ошибках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12" w:rsidRDefault="00C11912" w:rsidP="00C11912"/>
    <w:p w:rsidR="00C11912" w:rsidRDefault="00C11912" w:rsidP="00C11912"/>
    <w:p w:rsidR="00C11912" w:rsidRDefault="00C11912" w:rsidP="00C11912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3" descr="C:\Users\9D68~1\AppData\Local\Temp\Rar$DIa0.222\Новосибирский Росреестр ответит на вопросы о сделках с недвижимостью с участием несовершеннолетни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D68~1\AppData\Local\Temp\Rar$DIa0.222\Новосибирский Росреестр ответит на вопросы о сделках с недвижимостью с участием несовершеннолетних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12" w:rsidRDefault="00C11912" w:rsidP="00C11912"/>
    <w:p w:rsidR="00C11912" w:rsidRDefault="00C11912" w:rsidP="00C11912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1912" w:rsidRDefault="00C11912" w:rsidP="00C11912">
      <w:pPr>
        <w:pStyle w:val="a7"/>
        <w:spacing w:before="0" w:beforeAutospacing="0" w:after="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33565D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Новосибирский Росреестр</w:t>
      </w:r>
      <w:r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 xml:space="preserve"> ответит на вопросы о сделках </w:t>
      </w:r>
      <w:r w:rsidRPr="0033565D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с недвижимостью с участием несовершеннолетних</w:t>
      </w:r>
    </w:p>
    <w:p w:rsidR="00C11912" w:rsidRDefault="00C11912" w:rsidP="00C11912">
      <w:pPr>
        <w:pStyle w:val="a7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C11912" w:rsidRPr="0033565D" w:rsidRDefault="00C11912" w:rsidP="00C119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33565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День защиты детей, </w:t>
      </w:r>
      <w:r w:rsidRPr="0033565D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>1 июня, с 10.00 до 12.00</w:t>
      </w:r>
      <w:r w:rsidRPr="0033565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специалисты Управления </w:t>
      </w:r>
      <w:proofErr w:type="spellStart"/>
      <w:r w:rsidRPr="0033565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33565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 проведут «горячую» телефонную линию по вопросам оформления сделок с недвижимым имуществом с участием несовершеннолетних.</w:t>
      </w:r>
    </w:p>
    <w:p w:rsidR="00C11912" w:rsidRPr="0033565D" w:rsidRDefault="00C11912" w:rsidP="00C119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C11912" w:rsidRPr="0033565D" w:rsidRDefault="00C11912" w:rsidP="00C119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33565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Кто может представлять интересы ребенка при совершении сделки с недвижимостью?</w:t>
      </w:r>
    </w:p>
    <w:p w:rsidR="00C11912" w:rsidRPr="0033565D" w:rsidRDefault="00C11912" w:rsidP="00C119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33565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Какие требования предъявляются к форме договора с участием несовершеннолетних?</w:t>
      </w:r>
    </w:p>
    <w:p w:rsidR="00C11912" w:rsidRPr="0033565D" w:rsidRDefault="00C11912" w:rsidP="00C119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33565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>Для чего необходимо получать разрешение органа опеки и попечительства?</w:t>
      </w:r>
    </w:p>
    <w:p w:rsidR="00C11912" w:rsidRPr="0033565D" w:rsidRDefault="00C11912" w:rsidP="00C119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33565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Как совершить покупку и оформить недвижимость по материнскому капиталу?</w:t>
      </w:r>
    </w:p>
    <w:p w:rsidR="00C11912" w:rsidRPr="0033565D" w:rsidRDefault="00C11912" w:rsidP="00C119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C11912" w:rsidRPr="0033565D" w:rsidRDefault="00C11912" w:rsidP="00C119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33565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На эти и другие вопросы ответит государственный регистратор прав </w:t>
      </w:r>
      <w:proofErr w:type="gramStart"/>
      <w:r w:rsidRPr="0033565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регионального</w:t>
      </w:r>
      <w:proofErr w:type="gramEnd"/>
      <w:r w:rsidRPr="0033565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33565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33565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r w:rsidRPr="0033565D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>Васькина Светлана Олеговна</w:t>
      </w:r>
      <w:r w:rsidRPr="0033565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C11912" w:rsidRPr="0033565D" w:rsidRDefault="00C11912" w:rsidP="00C119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C11912" w:rsidRDefault="00C11912" w:rsidP="00C119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33565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Горячая линия будет открыта 1 июня с 10.00 до 12.00: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br/>
      </w:r>
      <w:r w:rsidRPr="0033565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8 (383) 216 16 37.</w:t>
      </w:r>
    </w:p>
    <w:p w:rsidR="00C11912" w:rsidRDefault="00C11912" w:rsidP="00C11912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C11912" w:rsidRPr="007C0523" w:rsidRDefault="00C11912" w:rsidP="00C11912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C11912" w:rsidRPr="006D233B" w:rsidRDefault="00C11912" w:rsidP="00C11912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C11912" w:rsidRPr="00141714" w:rsidRDefault="00C11912" w:rsidP="00C11912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C11912" w:rsidRPr="00141714" w:rsidRDefault="00C11912" w:rsidP="00C1191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7317D2">
        <w:rPr>
          <w:rFonts w:ascii="Segoe UI" w:hAnsi="Segoe UI" w:cs="Segoe UI"/>
          <w:noProof/>
          <w:color w:val="000000"/>
        </w:rPr>
        <w:pict>
          <v:shape id="_x0000_s1027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C11912" w:rsidRPr="00141714" w:rsidRDefault="00C11912" w:rsidP="00C11912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C11912" w:rsidRPr="00141714" w:rsidRDefault="00C11912" w:rsidP="00C11912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C11912" w:rsidRPr="00141714" w:rsidRDefault="00C11912" w:rsidP="00C1191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C11912" w:rsidRPr="00141714" w:rsidRDefault="00C11912" w:rsidP="00C1191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C11912" w:rsidRPr="00141714" w:rsidRDefault="00C11912" w:rsidP="00C11912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C11912" w:rsidRPr="00141714" w:rsidRDefault="00C11912" w:rsidP="00C11912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C11912" w:rsidRPr="00141714" w:rsidRDefault="00C11912" w:rsidP="00C1191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C11912" w:rsidRPr="00141714" w:rsidRDefault="00C11912" w:rsidP="00C1191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15" w:history="1">
        <w:r w:rsidRPr="00141714">
          <w:rPr>
            <w:rStyle w:val="a6"/>
            <w:rFonts w:ascii="Segoe UI" w:eastAsia="Times New Roman" w:hAnsi="Segoe UI" w:cs="Segoe UI"/>
            <w:sz w:val="18"/>
            <w:szCs w:val="20"/>
          </w:rPr>
          <w:t>oko@54upr.rosreestr.ru</w:t>
        </w:r>
      </w:hyperlink>
      <w:r w:rsidRPr="00141714">
        <w:rPr>
          <w:rFonts w:ascii="Segoe UI" w:eastAsia="Times New Roman" w:hAnsi="Segoe UI" w:cs="Segoe UI"/>
          <w:color w:val="000000"/>
          <w:sz w:val="16"/>
          <w:szCs w:val="18"/>
        </w:rPr>
        <w:t xml:space="preserve"> </w:t>
      </w:r>
    </w:p>
    <w:p w:rsidR="00C11912" w:rsidRPr="00141714" w:rsidRDefault="00C11912" w:rsidP="00C1191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16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C11912" w:rsidRPr="00726E22" w:rsidRDefault="00C11912" w:rsidP="00C1191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  <w:hyperlink r:id="rId17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18" w:history="1">
        <w:r w:rsidRPr="00C74705">
          <w:rPr>
            <w:rStyle w:val="a6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6"/>
          <w:rFonts w:ascii="Segoe UI" w:hAnsi="Segoe UI" w:cs="Segoe UI"/>
          <w:sz w:val="18"/>
          <w:szCs w:val="18"/>
        </w:rPr>
        <w:t xml:space="preserve">, </w:t>
      </w:r>
      <w:hyperlink r:id="rId19" w:history="1">
        <w:proofErr w:type="spellStart"/>
        <w:r w:rsidRPr="00967E00">
          <w:rPr>
            <w:rStyle w:val="a6"/>
            <w:rFonts w:ascii="Segoe UI" w:eastAsia="Times New Roman" w:hAnsi="Segoe UI" w:cs="Segoe UI"/>
            <w:sz w:val="20"/>
            <w:szCs w:val="20"/>
          </w:rPr>
          <w:t>Яндекс</w:t>
        </w:r>
        <w:proofErr w:type="gramStart"/>
        <w:r w:rsidRPr="00967E00">
          <w:rPr>
            <w:rStyle w:val="a6"/>
            <w:rFonts w:ascii="Segoe UI" w:eastAsia="Times New Roman" w:hAnsi="Segoe UI" w:cs="Segoe UI"/>
            <w:sz w:val="20"/>
            <w:szCs w:val="20"/>
          </w:rPr>
          <w:t>.Д</w:t>
        </w:r>
        <w:proofErr w:type="gramEnd"/>
        <w:r w:rsidRPr="00967E00">
          <w:rPr>
            <w:rStyle w:val="a6"/>
            <w:rFonts w:ascii="Segoe UI" w:eastAsia="Times New Roman" w:hAnsi="Segoe UI" w:cs="Segoe UI"/>
            <w:sz w:val="20"/>
            <w:szCs w:val="20"/>
          </w:rPr>
          <w:t>зен</w:t>
        </w:r>
        <w:proofErr w:type="spellEnd"/>
      </w:hyperlink>
      <w:r w:rsidRPr="00F21BF8">
        <w:rPr>
          <w:rStyle w:val="a6"/>
          <w:rFonts w:ascii="Segoe UI" w:eastAsia="Times New Roman" w:hAnsi="Segoe UI" w:cs="Segoe UI"/>
          <w:sz w:val="20"/>
          <w:szCs w:val="20"/>
        </w:rPr>
        <w:t xml:space="preserve">, </w:t>
      </w:r>
      <w:hyperlink r:id="rId20" w:history="1">
        <w:proofErr w:type="spellStart"/>
        <w:r w:rsidRPr="00141714">
          <w:rPr>
            <w:rStyle w:val="a6"/>
            <w:rFonts w:ascii="Segoe UI" w:eastAsia="Times New Roman" w:hAnsi="Segoe UI" w:cs="Segoe UI"/>
            <w:sz w:val="20"/>
            <w:szCs w:val="24"/>
          </w:rPr>
          <w:t>Телеграм</w:t>
        </w:r>
        <w:proofErr w:type="spellEnd"/>
      </w:hyperlink>
      <w:r w:rsidRPr="00141714">
        <w:rPr>
          <w:rFonts w:ascii="Segoe UI" w:eastAsia="Times New Roman" w:hAnsi="Segoe UI" w:cs="Segoe UI"/>
          <w:b/>
          <w:sz w:val="20"/>
          <w:szCs w:val="24"/>
        </w:rPr>
        <w:t xml:space="preserve"> </w:t>
      </w:r>
    </w:p>
    <w:p w:rsidR="00C11912" w:rsidRDefault="00C11912" w:rsidP="00C11912"/>
    <w:p w:rsidR="00C11912" w:rsidRDefault="00C11912" w:rsidP="00C11912"/>
    <w:p w:rsidR="00C11912" w:rsidRDefault="00C11912" w:rsidP="00C11912"/>
    <w:p w:rsidR="00C11912" w:rsidRDefault="00C11912" w:rsidP="00C11912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11912" w:rsidRDefault="00C11912" w:rsidP="00C11912">
      <w:pPr>
        <w:pStyle w:val="a7"/>
        <w:spacing w:before="0" w:beforeAutospacing="0" w:after="0" w:afterAutospacing="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</w:p>
    <w:p w:rsidR="00C11912" w:rsidRDefault="00C11912" w:rsidP="00C11912">
      <w:pPr>
        <w:pStyle w:val="a7"/>
        <w:spacing w:before="0" w:beforeAutospacing="0" w:after="0" w:afterAutospacing="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BE4B2E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Геодезические пункты Новосибирской области: необычные названия</w:t>
      </w:r>
    </w:p>
    <w:p w:rsidR="00C11912" w:rsidRDefault="00C11912" w:rsidP="00C11912">
      <w:pPr>
        <w:pStyle w:val="a7"/>
        <w:spacing w:before="0" w:beforeAutospacing="0" w:after="0" w:afterAutospacing="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C11912" w:rsidRPr="00BE4B2E" w:rsidRDefault="00C11912" w:rsidP="00C119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Все пункты государственной геодезической сети, а их на территории Новосибирской области более 3,5 тысяч имеют номера, а многие и свое собственное название.</w:t>
      </w:r>
    </w:p>
    <w:p w:rsidR="00C11912" w:rsidRPr="00BE4B2E" w:rsidRDefault="00C11912" w:rsidP="00C119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Придумывали их геодезисты при создании. Часто использовались названия близлежащих населенных пунктов или окружающей природной среды.</w:t>
      </w:r>
    </w:p>
    <w:p w:rsidR="00C11912" w:rsidRPr="00BE4B2E" w:rsidRDefault="00C11912" w:rsidP="00C119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Такие необычные названия геодезических пунктов как «Колбаса» в 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Кыштовском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районе, «Зюзя» </w:t>
      </w:r>
      <w:proofErr w:type="gram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</w:t>
      </w:r>
      <w:proofErr w:type="gram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gram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Барабинском</w:t>
      </w:r>
      <w:proofErr w:type="gram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районе, «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Елбань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» в 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Маслянинском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районе, «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Неудачино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» в Татарском районе, «Лисьи Норки» в Убинском районе совпадают с наименованиями населенных пунктов Новосибирской области, вблизи которых они расположены.</w:t>
      </w:r>
    </w:p>
    <w:p w:rsidR="00C11912" w:rsidRPr="00BE4B2E" w:rsidRDefault="00C11912" w:rsidP="00C119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Самые распространенные названия геодезических пунктов – производные от имен – «Александровка», «Андреевка», «Алексеевка», «Антошкино», «Васильевка», «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Ольгинский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».</w:t>
      </w:r>
    </w:p>
    <w:p w:rsidR="00C11912" w:rsidRPr="00BE4B2E" w:rsidRDefault="00C11912" w:rsidP="00C119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Разбросаны по территории региона пункты с одинаковыми названиями: пункт «Михайловка» (12), «Высокая Грива» (9), «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Заготскот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» (9).</w:t>
      </w:r>
    </w:p>
    <w:p w:rsidR="00C11912" w:rsidRPr="00BE4B2E" w:rsidRDefault="00C11912" w:rsidP="00C119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Пункты, характеризующие местность, в которой они расположены: </w:t>
      </w:r>
      <w:proofErr w:type="gram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«Лебяжье», «Болотный», «Курган», «За сопкой», «Береговой», «Пашня», а связанные с окружающей природой, имеют такие названия, как «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Васюганье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», «Медвежье», «Кукушкино», «Лосиный», «Зайчиха».</w:t>
      </w:r>
      <w:proofErr w:type="gramEnd"/>
    </w:p>
    <w:p w:rsidR="00C11912" w:rsidRPr="00BE4B2E" w:rsidRDefault="00C11912" w:rsidP="00C119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Названия геодезических пунктов – «Карапуз» в Убинском районе, «Смолокурня» в Северном районе, «Пенёк» в 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Чулымском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районе, «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Шишики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» в Краснозерском районе, «Молоки» в 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Купинском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районе и «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Инской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Копец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» в 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Тогучинском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районе зачастую вызывают улыбку и недоумение.</w:t>
      </w:r>
    </w:p>
    <w:p w:rsidR="00C11912" w:rsidRPr="00BE4B2E" w:rsidRDefault="00C11912" w:rsidP="00C119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>Есть в Новосибирской области и «веселые» геодезические пункты: «Веселовский», «Веселая Дубрава», «Веселый Бедняк», «Веселое место», «Веселый кут».</w:t>
      </w:r>
    </w:p>
    <w:p w:rsidR="00C11912" w:rsidRPr="00BE4B2E" w:rsidRDefault="00C11912" w:rsidP="00C119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Самыми короткими названиями пунктов оказались «С» в городе Новосибирске, «Ик» в 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Маслянинском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районе и «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Уй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» в 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Кыштовском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районе. </w:t>
      </w:r>
    </w:p>
    <w:p w:rsidR="00C11912" w:rsidRPr="00BE4B2E" w:rsidRDefault="00C11912" w:rsidP="00C1191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И, пожалуй, самым уникальным является название пункта «Рай Жизни» в </w:t>
      </w:r>
      <w:proofErr w:type="spellStart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Усть-Таркском</w:t>
      </w:r>
      <w:proofErr w:type="spellEnd"/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районе.</w:t>
      </w:r>
    </w:p>
    <w:p w:rsidR="00C11912" w:rsidRDefault="00C11912" w:rsidP="00C11912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C11912" w:rsidRPr="007C0523" w:rsidRDefault="00C11912" w:rsidP="00C11912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C11912" w:rsidRPr="006D233B" w:rsidRDefault="00C11912" w:rsidP="00C11912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C11912" w:rsidRPr="00141714" w:rsidRDefault="00C11912" w:rsidP="00C11912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C11912" w:rsidRPr="00141714" w:rsidRDefault="00C11912" w:rsidP="00C1191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F678D3">
        <w:rPr>
          <w:rFonts w:ascii="Segoe UI" w:hAnsi="Segoe UI" w:cs="Segoe UI"/>
          <w:noProof/>
          <w:color w:val="000000"/>
        </w:rPr>
        <w:pict>
          <v:shape id="_x0000_s1028" type="#_x0000_t32" style="position:absolute;left:0;text-align:left;margin-left:-3.3pt;margin-top:7.1pt;width:490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C11912" w:rsidRPr="00141714" w:rsidRDefault="00C11912" w:rsidP="00C11912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C11912" w:rsidRPr="00141714" w:rsidRDefault="00C11912" w:rsidP="00C11912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C11912" w:rsidRPr="00141714" w:rsidRDefault="00C11912" w:rsidP="00C1191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C11912" w:rsidRPr="00141714" w:rsidRDefault="00C11912" w:rsidP="00C1191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C11912" w:rsidRPr="00141714" w:rsidRDefault="00C11912" w:rsidP="00C11912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C11912" w:rsidRPr="00141714" w:rsidRDefault="00C11912" w:rsidP="00C11912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C11912" w:rsidRPr="00141714" w:rsidRDefault="00C11912" w:rsidP="00C1191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C11912" w:rsidRPr="00141714" w:rsidRDefault="00C11912" w:rsidP="00C1191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21" w:history="1">
        <w:r w:rsidRPr="00141714">
          <w:rPr>
            <w:rStyle w:val="a6"/>
            <w:rFonts w:ascii="Segoe UI" w:eastAsia="Times New Roman" w:hAnsi="Segoe UI" w:cs="Segoe UI"/>
            <w:sz w:val="18"/>
            <w:szCs w:val="20"/>
            <w:lang/>
          </w:rPr>
          <w:t>oko@54upr.rosreestr.ru</w:t>
        </w:r>
      </w:hyperlink>
    </w:p>
    <w:p w:rsidR="00C11912" w:rsidRPr="00141714" w:rsidRDefault="00C11912" w:rsidP="00C1191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Сайт: </w:t>
      </w:r>
      <w:hyperlink r:id="rId22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C11912" w:rsidRPr="00726E22" w:rsidRDefault="00C11912" w:rsidP="00C1191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  <w:hyperlink r:id="rId23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24" w:history="1">
        <w:r w:rsidRPr="00C74705">
          <w:rPr>
            <w:rStyle w:val="a6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6"/>
          <w:rFonts w:ascii="Segoe UI" w:hAnsi="Segoe UI" w:cs="Segoe UI"/>
          <w:sz w:val="18"/>
          <w:szCs w:val="18"/>
        </w:rPr>
        <w:t xml:space="preserve">, </w:t>
      </w:r>
      <w:hyperlink r:id="rId25" w:history="1">
        <w:proofErr w:type="spellStart"/>
        <w:r w:rsidRPr="00967E00">
          <w:rPr>
            <w:rStyle w:val="a6"/>
            <w:rFonts w:ascii="Segoe UI" w:eastAsia="Times New Roman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6"/>
            <w:rFonts w:ascii="Segoe UI" w:eastAsia="Times New Roman" w:hAnsi="Segoe UI" w:cs="Segoe UI"/>
            <w:sz w:val="20"/>
            <w:szCs w:val="20"/>
          </w:rPr>
          <w:t>.</w:t>
        </w:r>
        <w:r w:rsidRPr="00967E00">
          <w:rPr>
            <w:rStyle w:val="a6"/>
            <w:rFonts w:ascii="Segoe UI" w:eastAsia="Times New Roman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6"/>
          <w:rFonts w:ascii="Segoe UI" w:eastAsia="Times New Roman" w:hAnsi="Segoe UI" w:cs="Segoe UI"/>
          <w:sz w:val="20"/>
          <w:szCs w:val="20"/>
        </w:rPr>
        <w:t xml:space="preserve">, </w:t>
      </w:r>
      <w:hyperlink r:id="rId26" w:history="1">
        <w:proofErr w:type="spellStart"/>
        <w:r w:rsidRPr="00141714">
          <w:rPr>
            <w:rStyle w:val="a6"/>
            <w:rFonts w:ascii="Segoe UI" w:eastAsia="Times New Roman" w:hAnsi="Segoe UI" w:cs="Segoe UI"/>
            <w:sz w:val="20"/>
            <w:szCs w:val="24"/>
          </w:rPr>
          <w:t>Телеграм</w:t>
        </w:r>
        <w:proofErr w:type="spellEnd"/>
      </w:hyperlink>
    </w:p>
    <w:p w:rsidR="00C11912" w:rsidRDefault="00C11912" w:rsidP="00C11912"/>
    <w:p w:rsidR="00C11912" w:rsidRPr="00C11912" w:rsidRDefault="00C11912" w:rsidP="00C11912"/>
    <w:p w:rsidR="00C11912" w:rsidRDefault="00C11912" w:rsidP="00C11912"/>
    <w:p w:rsidR="00E14D69" w:rsidRDefault="00E14D69" w:rsidP="00C11912"/>
    <w:p w:rsidR="00E14D69" w:rsidRDefault="00E14D69" w:rsidP="00C11912"/>
    <w:p w:rsidR="00E14D69" w:rsidRDefault="00E14D69" w:rsidP="00C11912"/>
    <w:p w:rsidR="00E14D69" w:rsidRDefault="00E14D69" w:rsidP="00C11912"/>
    <w:p w:rsidR="00E14D69" w:rsidRDefault="00E14D69" w:rsidP="00C11912"/>
    <w:p w:rsidR="00E14D69" w:rsidRDefault="00E14D69" w:rsidP="00C11912"/>
    <w:p w:rsidR="00E14D69" w:rsidRDefault="00E14D69" w:rsidP="00C11912"/>
    <w:p w:rsidR="00E14D69" w:rsidRDefault="00E14D69" w:rsidP="00C11912"/>
    <w:p w:rsidR="00E14D69" w:rsidRDefault="00E14D69" w:rsidP="00C11912"/>
    <w:p w:rsidR="00E14D69" w:rsidRDefault="00E14D69" w:rsidP="00C11912"/>
    <w:p w:rsidR="00E14D69" w:rsidRDefault="00E14D69" w:rsidP="00C11912"/>
    <w:p w:rsidR="00C11912" w:rsidRDefault="00C11912" w:rsidP="00C11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C11912" w:rsidRDefault="00C11912" w:rsidP="00C11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C11912" w:rsidRDefault="00C11912" w:rsidP="00C119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C11912" w:rsidRDefault="00C11912" w:rsidP="00C11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C11912" w:rsidRDefault="00C11912" w:rsidP="00C11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Краснозерский район, с. Зубково,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,63</w:t>
      </w:r>
    </w:p>
    <w:p w:rsidR="00C11912" w:rsidRDefault="00C11912" w:rsidP="00C11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C11912" w:rsidRDefault="00C11912" w:rsidP="00C11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C11912" w:rsidRDefault="00C11912" w:rsidP="00C11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6B1BE4" w:rsidRPr="00C11912" w:rsidRDefault="006B1BE4" w:rsidP="00C11912">
      <w:pPr>
        <w:tabs>
          <w:tab w:val="left" w:pos="3510"/>
        </w:tabs>
      </w:pPr>
    </w:p>
    <w:sectPr w:rsidR="006B1BE4" w:rsidRPr="00C1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A6D22"/>
    <w:multiLevelType w:val="hybridMultilevel"/>
    <w:tmpl w:val="EB56C9B2"/>
    <w:lvl w:ilvl="0" w:tplc="1ECCC5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0D7"/>
    <w:rsid w:val="006B1BE4"/>
    <w:rsid w:val="009E70D7"/>
    <w:rsid w:val="00C11912"/>
    <w:rsid w:val="00E1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91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11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912"/>
    <w:rPr>
      <w:rFonts w:ascii="Tahoma" w:hAnsi="Tahoma" w:cs="Tahoma"/>
      <w:sz w:val="16"/>
      <w:szCs w:val="16"/>
    </w:rPr>
  </w:style>
  <w:style w:type="character" w:styleId="a6">
    <w:name w:val="Hyperlink"/>
    <w:rsid w:val="00C11912"/>
    <w:rPr>
      <w:color w:val="0000FF"/>
      <w:u w:val="single"/>
    </w:rPr>
  </w:style>
  <w:style w:type="paragraph" w:styleId="a7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C1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7"/>
    <w:locked/>
    <w:rsid w:val="00C1191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1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ok.ru/group/70000000987860" TargetMode="External"/><Relationship Id="rId26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ko@54upr.rosreestr.ru" TargetMode="External"/><Relationship Id="rId7" Type="http://schemas.openxmlformats.org/officeDocument/2006/relationships/hyperlink" Target="mailto:oko@54upr.rosreestr.ru" TargetMode="External"/><Relationship Id="rId12" Type="http://schemas.openxmlformats.org/officeDocument/2006/relationships/hyperlink" Target="https://t.me/rosreestr_nsk" TargetMode="External"/><Relationship Id="rId17" Type="http://schemas.openxmlformats.org/officeDocument/2006/relationships/hyperlink" Target="https://vk.com/rosreestr_nsk" TargetMode="External"/><Relationship Id="rId25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reestr.gov.ru/" TargetMode="External"/><Relationship Id="rId20" Type="http://schemas.openxmlformats.org/officeDocument/2006/relationships/hyperlink" Target="https://t.me/rosreestr_ns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zen.ru/rosreestr_nsk" TargetMode="External"/><Relationship Id="rId24" Type="http://schemas.openxmlformats.org/officeDocument/2006/relationships/hyperlink" Target="https://ok.ru/group/70000000987860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ko@54upr.rosreestr.ru" TargetMode="External"/><Relationship Id="rId23" Type="http://schemas.openxmlformats.org/officeDocument/2006/relationships/hyperlink" Target="https://vk.com/rosreestr_ns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k.ru/group/70000000987860" TargetMode="External"/><Relationship Id="rId19" Type="http://schemas.openxmlformats.org/officeDocument/2006/relationships/hyperlink" Target="https://dzen.ru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rosreestr_nsk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rosreestr.g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2677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3</cp:revision>
  <dcterms:created xsi:type="dcterms:W3CDTF">2023-05-30T05:39:00Z</dcterms:created>
  <dcterms:modified xsi:type="dcterms:W3CDTF">2023-05-30T07:14:00Z</dcterms:modified>
</cp:coreProperties>
</file>