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D5" w:rsidRDefault="002D1DD5" w:rsidP="00890CAE">
      <w:pPr>
        <w:pStyle w:val="a3"/>
        <w:tabs>
          <w:tab w:val="left" w:pos="6660"/>
        </w:tabs>
        <w:autoSpaceDE w:val="0"/>
        <w:spacing w:after="0"/>
        <w:jc w:val="center"/>
        <w:rPr>
          <w:rFonts w:ascii="Times New Roman" w:hAnsi="Times New Roman"/>
          <w:sz w:val="28"/>
          <w:szCs w:val="28"/>
        </w:rPr>
      </w:pPr>
      <w:r w:rsidRPr="003B5527">
        <w:rPr>
          <w:rStyle w:val="2"/>
          <w:rFonts w:ascii="Times New Roman" w:hAnsi="Times New Roman"/>
          <w:color w:val="000000"/>
          <w:sz w:val="28"/>
          <w:szCs w:val="28"/>
        </w:rPr>
        <w:t>АДМИНИСТРАЦИЯ</w:t>
      </w:r>
      <w:r>
        <w:rPr>
          <w:rStyle w:val="2"/>
          <w:rFonts w:ascii="Times New Roman" w:hAnsi="Times New Roman"/>
          <w:color w:val="000000"/>
          <w:sz w:val="28"/>
          <w:szCs w:val="28"/>
        </w:rPr>
        <w:t xml:space="preserve">    </w:t>
      </w:r>
      <w:r w:rsidR="00890CAE">
        <w:rPr>
          <w:rFonts w:ascii="Times New Roman" w:hAnsi="Times New Roman"/>
          <w:sz w:val="28"/>
          <w:szCs w:val="28"/>
        </w:rPr>
        <w:t>ЗУБКОВСКОГО  СЕЛЬСОВЕТА</w:t>
      </w:r>
    </w:p>
    <w:p w:rsidR="002D1DD5" w:rsidRDefault="002D1DD5" w:rsidP="00890CAE">
      <w:pPr>
        <w:pStyle w:val="a3"/>
        <w:spacing w:after="0"/>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2D1DD5" w:rsidRDefault="002D1DD5" w:rsidP="002D1DD5">
      <w:pPr>
        <w:pStyle w:val="a3"/>
        <w:spacing w:after="0"/>
        <w:jc w:val="center"/>
        <w:rPr>
          <w:rFonts w:ascii="Times New Roman" w:hAnsi="Times New Roman"/>
          <w:sz w:val="28"/>
          <w:szCs w:val="28"/>
        </w:rPr>
      </w:pPr>
      <w:r>
        <w:rPr>
          <w:rFonts w:ascii="Times New Roman" w:hAnsi="Times New Roman"/>
          <w:sz w:val="28"/>
          <w:szCs w:val="28"/>
        </w:rPr>
        <w:t> </w:t>
      </w:r>
    </w:p>
    <w:p w:rsidR="002D1DD5" w:rsidRDefault="002D1DD5" w:rsidP="002D1DD5">
      <w:pPr>
        <w:pStyle w:val="a3"/>
        <w:rPr>
          <w:rFonts w:ascii="Times New Roman" w:hAnsi="Times New Roman"/>
          <w:sz w:val="28"/>
          <w:szCs w:val="28"/>
        </w:rPr>
      </w:pPr>
      <w:r>
        <w:rPr>
          <w:rFonts w:ascii="Times New Roman" w:hAnsi="Times New Roman"/>
          <w:sz w:val="28"/>
          <w:szCs w:val="28"/>
        </w:rPr>
        <w:t xml:space="preserve">                                                ПОСТАНОВЛЕНИЕ</w:t>
      </w:r>
    </w:p>
    <w:p w:rsidR="002D1DD5" w:rsidRDefault="002D1DD5" w:rsidP="002D1DD5">
      <w:pPr>
        <w:pStyle w:val="a3"/>
        <w:jc w:val="center"/>
        <w:rPr>
          <w:rFonts w:ascii="Times New Roman" w:hAnsi="Times New Roman"/>
          <w:sz w:val="28"/>
          <w:szCs w:val="28"/>
        </w:rPr>
      </w:pPr>
      <w:r>
        <w:rPr>
          <w:rFonts w:ascii="Times New Roman" w:hAnsi="Times New Roman"/>
          <w:sz w:val="28"/>
          <w:szCs w:val="28"/>
        </w:rPr>
        <w:t> </w:t>
      </w:r>
    </w:p>
    <w:p w:rsidR="002D1DD5" w:rsidRPr="00FA03A1" w:rsidRDefault="00FB05A4" w:rsidP="002D1DD5">
      <w:pPr>
        <w:pStyle w:val="a3"/>
        <w:rPr>
          <w:rFonts w:ascii="Times New Roman" w:hAnsi="Times New Roman"/>
          <w:sz w:val="28"/>
          <w:szCs w:val="28"/>
        </w:rPr>
      </w:pPr>
      <w:r>
        <w:rPr>
          <w:rFonts w:ascii="Times New Roman" w:hAnsi="Times New Roman"/>
          <w:sz w:val="28"/>
          <w:szCs w:val="28"/>
        </w:rPr>
        <w:t>  11.05</w:t>
      </w:r>
      <w:r w:rsidR="002D1DD5">
        <w:rPr>
          <w:rFonts w:ascii="Times New Roman" w:hAnsi="Times New Roman"/>
          <w:sz w:val="28"/>
          <w:szCs w:val="28"/>
        </w:rPr>
        <w:t>.2022            </w:t>
      </w:r>
      <w:r w:rsidR="00890CAE">
        <w:rPr>
          <w:rFonts w:ascii="Times New Roman" w:hAnsi="Times New Roman"/>
          <w:sz w:val="28"/>
          <w:szCs w:val="28"/>
        </w:rPr>
        <w:t>                      с. Зубково</w:t>
      </w:r>
      <w:r w:rsidR="002D1DD5">
        <w:rPr>
          <w:rFonts w:ascii="Times New Roman" w:hAnsi="Times New Roman"/>
          <w:sz w:val="28"/>
          <w:szCs w:val="28"/>
        </w:rPr>
        <w:t>                      </w:t>
      </w:r>
      <w:r w:rsidR="00890CAE">
        <w:rPr>
          <w:rFonts w:ascii="Times New Roman" w:hAnsi="Times New Roman"/>
          <w:sz w:val="28"/>
          <w:szCs w:val="28"/>
        </w:rPr>
        <w:t>                            № 42</w:t>
      </w:r>
    </w:p>
    <w:p w:rsidR="00B82244" w:rsidRPr="002D1DD5" w:rsidRDefault="00B82244" w:rsidP="002D1DD5">
      <w:pPr>
        <w:spacing w:after="0"/>
        <w:rPr>
          <w:rFonts w:ascii="Times New Roman" w:hAnsi="Times New Roman" w:cs="Times New Roman"/>
          <w:sz w:val="28"/>
          <w:szCs w:val="28"/>
        </w:rPr>
      </w:pPr>
    </w:p>
    <w:p w:rsidR="002D1DD5" w:rsidRPr="002D1DD5" w:rsidRDefault="002D1DD5" w:rsidP="002D1DD5">
      <w:pPr>
        <w:pStyle w:val="a5"/>
        <w:shd w:val="clear" w:color="auto" w:fill="FFFFFF"/>
        <w:spacing w:before="0" w:beforeAutospacing="0" w:after="0" w:afterAutospacing="0"/>
        <w:rPr>
          <w:color w:val="3C3C3C"/>
          <w:sz w:val="28"/>
          <w:szCs w:val="28"/>
        </w:rPr>
      </w:pPr>
      <w:r w:rsidRPr="002D1DD5">
        <w:rPr>
          <w:rStyle w:val="a6"/>
          <w:color w:val="3C3C3C"/>
          <w:sz w:val="28"/>
          <w:szCs w:val="28"/>
        </w:rPr>
        <w:t>Об утверждении Правил (оснований, условий и порядка)</w:t>
      </w:r>
    </w:p>
    <w:p w:rsidR="002D1DD5" w:rsidRPr="002D1DD5" w:rsidRDefault="002D1DD5" w:rsidP="002D1DD5">
      <w:pPr>
        <w:pStyle w:val="a5"/>
        <w:shd w:val="clear" w:color="auto" w:fill="FFFFFF"/>
        <w:spacing w:before="0" w:beforeAutospacing="0" w:after="0" w:afterAutospacing="0"/>
        <w:rPr>
          <w:color w:val="3C3C3C"/>
          <w:sz w:val="28"/>
          <w:szCs w:val="28"/>
        </w:rPr>
      </w:pPr>
      <w:r w:rsidRPr="002D1DD5">
        <w:rPr>
          <w:rStyle w:val="a6"/>
          <w:color w:val="3C3C3C"/>
          <w:sz w:val="28"/>
          <w:szCs w:val="28"/>
        </w:rPr>
        <w:t xml:space="preserve">списания и восстановления в учете задолженности по </w:t>
      </w:r>
      <w:proofErr w:type="gramStart"/>
      <w:r w:rsidRPr="002D1DD5">
        <w:rPr>
          <w:rStyle w:val="a6"/>
          <w:color w:val="3C3C3C"/>
          <w:sz w:val="28"/>
          <w:szCs w:val="28"/>
        </w:rPr>
        <w:t>денежным</w:t>
      </w:r>
      <w:proofErr w:type="gramEnd"/>
    </w:p>
    <w:p w:rsidR="005B6E4C" w:rsidRDefault="002D1DD5" w:rsidP="002D1DD5">
      <w:pPr>
        <w:pStyle w:val="a5"/>
        <w:shd w:val="clear" w:color="auto" w:fill="FFFFFF"/>
        <w:spacing w:before="0" w:beforeAutospacing="0" w:after="0" w:afterAutospacing="0"/>
        <w:rPr>
          <w:rStyle w:val="a6"/>
          <w:color w:val="3C3C3C"/>
          <w:sz w:val="28"/>
          <w:szCs w:val="28"/>
        </w:rPr>
      </w:pPr>
      <w:r w:rsidRPr="002D1DD5">
        <w:rPr>
          <w:rStyle w:val="a6"/>
          <w:color w:val="3C3C3C"/>
          <w:sz w:val="28"/>
          <w:szCs w:val="28"/>
        </w:rPr>
        <w:t xml:space="preserve">обязательствам перед </w:t>
      </w:r>
      <w:r w:rsidR="005B6E4C">
        <w:rPr>
          <w:rStyle w:val="a6"/>
          <w:color w:val="3C3C3C"/>
          <w:sz w:val="28"/>
          <w:szCs w:val="28"/>
        </w:rPr>
        <w:t>администрацией</w:t>
      </w:r>
      <w:r w:rsidR="005B6E4C">
        <w:rPr>
          <w:color w:val="3C3C3C"/>
          <w:sz w:val="28"/>
          <w:szCs w:val="28"/>
        </w:rPr>
        <w:t xml:space="preserve"> </w:t>
      </w:r>
      <w:r w:rsidR="00890CAE">
        <w:rPr>
          <w:rStyle w:val="a6"/>
          <w:color w:val="3C3C3C"/>
          <w:sz w:val="28"/>
          <w:szCs w:val="28"/>
        </w:rPr>
        <w:t xml:space="preserve">Зубковского </w:t>
      </w:r>
      <w:r w:rsidR="005B6E4C">
        <w:rPr>
          <w:rStyle w:val="a6"/>
          <w:color w:val="3C3C3C"/>
          <w:sz w:val="28"/>
          <w:szCs w:val="28"/>
        </w:rPr>
        <w:t xml:space="preserve"> сельсовета </w:t>
      </w:r>
    </w:p>
    <w:p w:rsidR="002D1DD5" w:rsidRPr="005B6E4C" w:rsidRDefault="005B6E4C" w:rsidP="002D1DD5">
      <w:pPr>
        <w:pStyle w:val="a5"/>
        <w:shd w:val="clear" w:color="auto" w:fill="FFFFFF"/>
        <w:spacing w:before="0" w:beforeAutospacing="0" w:after="0" w:afterAutospacing="0"/>
        <w:rPr>
          <w:rStyle w:val="a6"/>
          <w:b w:val="0"/>
          <w:bCs w:val="0"/>
          <w:color w:val="3C3C3C"/>
          <w:sz w:val="28"/>
          <w:szCs w:val="28"/>
        </w:rPr>
      </w:pPr>
      <w:r>
        <w:rPr>
          <w:rStyle w:val="a6"/>
          <w:color w:val="3C3C3C"/>
          <w:sz w:val="28"/>
          <w:szCs w:val="28"/>
        </w:rPr>
        <w:t>Краснозерского района Новосибирской области</w:t>
      </w:r>
    </w:p>
    <w:p w:rsidR="002D1DD5" w:rsidRPr="002D1DD5" w:rsidRDefault="002D1DD5" w:rsidP="002D1DD5">
      <w:pPr>
        <w:pStyle w:val="a5"/>
        <w:shd w:val="clear" w:color="auto" w:fill="FFFFFF"/>
        <w:spacing w:before="0" w:beforeAutospacing="0" w:after="0" w:afterAutospacing="0"/>
        <w:rPr>
          <w:color w:val="3C3C3C"/>
          <w:sz w:val="28"/>
          <w:szCs w:val="28"/>
        </w:rPr>
      </w:pPr>
    </w:p>
    <w:p w:rsidR="002D1DD5" w:rsidRPr="002D1DD5" w:rsidRDefault="002D1DD5" w:rsidP="00843C9E">
      <w:pPr>
        <w:pStyle w:val="a5"/>
        <w:shd w:val="clear" w:color="auto" w:fill="FFFFFF"/>
        <w:spacing w:before="0" w:beforeAutospacing="0" w:after="0" w:afterAutospacing="0"/>
        <w:jc w:val="both"/>
        <w:rPr>
          <w:color w:val="3C3C3C"/>
          <w:sz w:val="28"/>
          <w:szCs w:val="28"/>
        </w:rPr>
      </w:pPr>
      <w:r>
        <w:rPr>
          <w:color w:val="3C3C3C"/>
          <w:sz w:val="28"/>
          <w:szCs w:val="28"/>
        </w:rPr>
        <w:t xml:space="preserve"> </w:t>
      </w:r>
      <w:r w:rsidRPr="002D1DD5">
        <w:rPr>
          <w:color w:val="3C3C3C"/>
          <w:sz w:val="28"/>
          <w:szCs w:val="28"/>
        </w:rPr>
        <w:t xml:space="preserve">В соответствии с пунктом 3 статьи 93.8 Бюджетного кодекса Российской Федерации, руководствуясь Уставом </w:t>
      </w:r>
      <w:r w:rsidR="00890CAE">
        <w:rPr>
          <w:color w:val="3C3C3C"/>
          <w:sz w:val="28"/>
          <w:szCs w:val="28"/>
        </w:rPr>
        <w:t xml:space="preserve">Зубковского </w:t>
      </w:r>
      <w:r>
        <w:rPr>
          <w:color w:val="3C3C3C"/>
          <w:sz w:val="28"/>
          <w:szCs w:val="28"/>
        </w:rPr>
        <w:t xml:space="preserve"> сельсовета, а</w:t>
      </w:r>
      <w:r w:rsidRPr="002D1DD5">
        <w:rPr>
          <w:color w:val="3C3C3C"/>
          <w:sz w:val="28"/>
          <w:szCs w:val="28"/>
        </w:rPr>
        <w:t xml:space="preserve">дминистрация </w:t>
      </w:r>
      <w:r w:rsidR="00890CAE">
        <w:rPr>
          <w:color w:val="3C3C3C"/>
          <w:sz w:val="28"/>
          <w:szCs w:val="28"/>
        </w:rPr>
        <w:t>Зубковского</w:t>
      </w:r>
      <w:r w:rsidR="005B6E4C">
        <w:rPr>
          <w:color w:val="3C3C3C"/>
          <w:sz w:val="28"/>
          <w:szCs w:val="28"/>
        </w:rPr>
        <w:t xml:space="preserve"> </w:t>
      </w:r>
      <w:r>
        <w:rPr>
          <w:color w:val="3C3C3C"/>
          <w:sz w:val="28"/>
          <w:szCs w:val="28"/>
        </w:rPr>
        <w:t xml:space="preserve"> сельсовета Краснозерского района Новосибирской области</w:t>
      </w:r>
    </w:p>
    <w:p w:rsidR="002D1DD5" w:rsidRPr="002D1DD5" w:rsidRDefault="002D1DD5" w:rsidP="00843C9E">
      <w:pPr>
        <w:pStyle w:val="a5"/>
        <w:shd w:val="clear" w:color="auto" w:fill="FFFFFF"/>
        <w:spacing w:before="0" w:beforeAutospacing="0" w:after="0" w:afterAutospacing="0"/>
        <w:jc w:val="both"/>
        <w:rPr>
          <w:color w:val="3C3C3C"/>
          <w:sz w:val="28"/>
          <w:szCs w:val="28"/>
        </w:rPr>
      </w:pPr>
      <w:r>
        <w:rPr>
          <w:color w:val="3C3C3C"/>
          <w:sz w:val="28"/>
          <w:szCs w:val="28"/>
        </w:rPr>
        <w:t>ПОСТАНОВЛЯЕТ</w:t>
      </w:r>
      <w:r w:rsidRPr="002D1DD5">
        <w:rPr>
          <w:color w:val="3C3C3C"/>
          <w:sz w:val="28"/>
          <w:szCs w:val="28"/>
        </w:rPr>
        <w:t>:</w:t>
      </w:r>
    </w:p>
    <w:p w:rsidR="002D1DD5" w:rsidRPr="002D1DD5" w:rsidRDefault="002D1DD5" w:rsidP="00843C9E">
      <w:pPr>
        <w:pStyle w:val="a5"/>
        <w:shd w:val="clear" w:color="auto" w:fill="FFFFFF"/>
        <w:spacing w:before="0" w:beforeAutospacing="0" w:after="0" w:afterAutospacing="0"/>
        <w:jc w:val="both"/>
        <w:rPr>
          <w:color w:val="3C3C3C"/>
          <w:sz w:val="28"/>
          <w:szCs w:val="28"/>
        </w:rPr>
      </w:pPr>
      <w:r w:rsidRPr="002D1DD5">
        <w:rPr>
          <w:color w:val="3C3C3C"/>
          <w:sz w:val="28"/>
          <w:szCs w:val="28"/>
        </w:rPr>
        <w:t>1. Утвердить Правила (основания, условия и порядок) списания и восстановления в учете задолженности по денеж</w:t>
      </w:r>
      <w:r>
        <w:rPr>
          <w:color w:val="3C3C3C"/>
          <w:sz w:val="28"/>
          <w:szCs w:val="28"/>
        </w:rPr>
        <w:t xml:space="preserve">ным обязательствам перед администрацией </w:t>
      </w:r>
      <w:r w:rsidR="00890CAE">
        <w:rPr>
          <w:color w:val="3C3C3C"/>
          <w:sz w:val="28"/>
          <w:szCs w:val="28"/>
        </w:rPr>
        <w:t>Зубковского</w:t>
      </w:r>
      <w:r>
        <w:rPr>
          <w:color w:val="3C3C3C"/>
          <w:sz w:val="28"/>
          <w:szCs w:val="28"/>
        </w:rPr>
        <w:t xml:space="preserve"> сельсовета</w:t>
      </w:r>
      <w:r w:rsidRPr="002D1DD5">
        <w:rPr>
          <w:color w:val="3C3C3C"/>
          <w:sz w:val="28"/>
          <w:szCs w:val="28"/>
        </w:rPr>
        <w:t xml:space="preserve"> согласно приложению к настоящему постановлению.</w:t>
      </w:r>
    </w:p>
    <w:p w:rsidR="002D1DD5" w:rsidRPr="002D1DD5" w:rsidRDefault="002D1DD5" w:rsidP="00843C9E">
      <w:pPr>
        <w:pStyle w:val="a5"/>
        <w:shd w:val="clear" w:color="auto" w:fill="FFFFFF"/>
        <w:spacing w:before="0" w:beforeAutospacing="0" w:after="0" w:afterAutospacing="0"/>
        <w:jc w:val="both"/>
        <w:rPr>
          <w:color w:val="3C3C3C"/>
          <w:sz w:val="28"/>
          <w:szCs w:val="28"/>
        </w:rPr>
      </w:pPr>
      <w:r w:rsidRPr="002D1DD5">
        <w:rPr>
          <w:color w:val="3C3C3C"/>
          <w:sz w:val="28"/>
          <w:szCs w:val="28"/>
        </w:rPr>
        <w:t xml:space="preserve">2. Опубликовать настоящее постановление </w:t>
      </w:r>
      <w:r>
        <w:rPr>
          <w:color w:val="3C3C3C"/>
          <w:sz w:val="28"/>
          <w:szCs w:val="28"/>
        </w:rPr>
        <w:t>в периодиче</w:t>
      </w:r>
      <w:r w:rsidR="005B6E4C">
        <w:rPr>
          <w:color w:val="3C3C3C"/>
          <w:sz w:val="28"/>
          <w:szCs w:val="28"/>
        </w:rPr>
        <w:t>ском печатном издании «</w:t>
      </w:r>
      <w:r w:rsidR="00890CAE">
        <w:rPr>
          <w:color w:val="3C3C3C"/>
          <w:sz w:val="28"/>
          <w:szCs w:val="28"/>
        </w:rPr>
        <w:t xml:space="preserve">Бюллетень </w:t>
      </w:r>
      <w:r>
        <w:rPr>
          <w:color w:val="3C3C3C"/>
          <w:sz w:val="28"/>
          <w:szCs w:val="28"/>
        </w:rPr>
        <w:t xml:space="preserve"> органов местного самоуправления </w:t>
      </w:r>
      <w:r w:rsidR="00890CAE">
        <w:rPr>
          <w:color w:val="3C3C3C"/>
          <w:sz w:val="28"/>
          <w:szCs w:val="28"/>
        </w:rPr>
        <w:t xml:space="preserve">Зубковского </w:t>
      </w:r>
      <w:r>
        <w:rPr>
          <w:color w:val="3C3C3C"/>
          <w:sz w:val="28"/>
          <w:szCs w:val="28"/>
        </w:rPr>
        <w:t>сельсовета</w:t>
      </w:r>
      <w:r w:rsidR="00890CAE" w:rsidRPr="00890CAE">
        <w:rPr>
          <w:color w:val="3C3C3C"/>
          <w:sz w:val="28"/>
          <w:szCs w:val="28"/>
        </w:rPr>
        <w:t xml:space="preserve"> </w:t>
      </w:r>
      <w:r w:rsidR="00890CAE">
        <w:rPr>
          <w:color w:val="3C3C3C"/>
          <w:sz w:val="28"/>
          <w:szCs w:val="28"/>
        </w:rPr>
        <w:t>Краснозерского района Новосибирской области</w:t>
      </w:r>
      <w:r>
        <w:rPr>
          <w:color w:val="3C3C3C"/>
          <w:sz w:val="28"/>
          <w:szCs w:val="28"/>
        </w:rPr>
        <w:t>» и на официальном сайте а</w:t>
      </w:r>
      <w:r w:rsidR="005B08E7">
        <w:rPr>
          <w:color w:val="3C3C3C"/>
          <w:sz w:val="28"/>
          <w:szCs w:val="28"/>
        </w:rPr>
        <w:t>дминистрации в</w:t>
      </w:r>
      <w:r w:rsidRPr="002D1DD5">
        <w:rPr>
          <w:color w:val="3C3C3C"/>
          <w:sz w:val="28"/>
          <w:szCs w:val="28"/>
        </w:rPr>
        <w:t xml:space="preserve"> сети «Интернет».</w:t>
      </w:r>
    </w:p>
    <w:p w:rsidR="002D1DD5" w:rsidRPr="002D1DD5" w:rsidRDefault="002D1DD5" w:rsidP="00843C9E">
      <w:pPr>
        <w:pStyle w:val="a5"/>
        <w:shd w:val="clear" w:color="auto" w:fill="FFFFFF"/>
        <w:spacing w:before="0" w:beforeAutospacing="0" w:after="0" w:afterAutospacing="0"/>
        <w:jc w:val="both"/>
        <w:rPr>
          <w:color w:val="3C3C3C"/>
          <w:sz w:val="28"/>
          <w:szCs w:val="28"/>
        </w:rPr>
      </w:pPr>
      <w:r w:rsidRPr="002D1DD5">
        <w:rPr>
          <w:color w:val="3C3C3C"/>
          <w:sz w:val="28"/>
          <w:szCs w:val="28"/>
        </w:rPr>
        <w:t xml:space="preserve">3. </w:t>
      </w:r>
      <w:proofErr w:type="gramStart"/>
      <w:r w:rsidRPr="002D1DD5">
        <w:rPr>
          <w:color w:val="3C3C3C"/>
          <w:sz w:val="28"/>
          <w:szCs w:val="28"/>
        </w:rPr>
        <w:t>Ко</w:t>
      </w:r>
      <w:r w:rsidR="005B08E7">
        <w:rPr>
          <w:color w:val="3C3C3C"/>
          <w:sz w:val="28"/>
          <w:szCs w:val="28"/>
        </w:rPr>
        <w:t>нтроль за</w:t>
      </w:r>
      <w:proofErr w:type="gramEnd"/>
      <w:r w:rsidR="005B08E7">
        <w:rPr>
          <w:color w:val="3C3C3C"/>
          <w:sz w:val="28"/>
          <w:szCs w:val="28"/>
        </w:rPr>
        <w:t xml:space="preserve"> исполнением данного</w:t>
      </w:r>
      <w:r w:rsidRPr="002D1DD5">
        <w:rPr>
          <w:color w:val="3C3C3C"/>
          <w:sz w:val="28"/>
          <w:szCs w:val="28"/>
        </w:rPr>
        <w:t xml:space="preserve"> постановления </w:t>
      </w:r>
      <w:r w:rsidR="005B08E7">
        <w:rPr>
          <w:color w:val="3C3C3C"/>
          <w:sz w:val="28"/>
          <w:szCs w:val="28"/>
        </w:rPr>
        <w:t>оставляю за собой.</w:t>
      </w:r>
    </w:p>
    <w:p w:rsidR="002D1DD5" w:rsidRDefault="002D1DD5" w:rsidP="00843C9E">
      <w:pPr>
        <w:pStyle w:val="a5"/>
        <w:shd w:val="clear" w:color="auto" w:fill="FFFFFF"/>
        <w:spacing w:before="0" w:beforeAutospacing="0" w:after="0" w:afterAutospacing="0"/>
        <w:jc w:val="right"/>
        <w:rPr>
          <w:color w:val="3C3C3C"/>
          <w:sz w:val="28"/>
          <w:szCs w:val="28"/>
        </w:rPr>
      </w:pPr>
    </w:p>
    <w:p w:rsidR="002D1DD5" w:rsidRDefault="002D1DD5" w:rsidP="002D1DD5">
      <w:pPr>
        <w:pStyle w:val="a5"/>
        <w:shd w:val="clear" w:color="auto" w:fill="FFFFFF"/>
        <w:spacing w:before="0" w:beforeAutospacing="0" w:after="150" w:afterAutospacing="0"/>
        <w:jc w:val="right"/>
        <w:rPr>
          <w:color w:val="3C3C3C"/>
          <w:sz w:val="28"/>
          <w:szCs w:val="28"/>
        </w:rPr>
      </w:pPr>
    </w:p>
    <w:p w:rsidR="002D1DD5" w:rsidRDefault="002D1DD5" w:rsidP="00843C9E">
      <w:pPr>
        <w:pStyle w:val="a5"/>
        <w:shd w:val="clear" w:color="auto" w:fill="FFFFFF"/>
        <w:spacing w:before="0" w:beforeAutospacing="0" w:after="150" w:afterAutospacing="0"/>
        <w:rPr>
          <w:color w:val="3C3C3C"/>
          <w:sz w:val="28"/>
          <w:szCs w:val="28"/>
        </w:rPr>
      </w:pPr>
    </w:p>
    <w:p w:rsidR="00843C9E" w:rsidRDefault="00843C9E" w:rsidP="00843C9E">
      <w:pPr>
        <w:pStyle w:val="Default"/>
        <w:rPr>
          <w:sz w:val="28"/>
          <w:szCs w:val="28"/>
        </w:rPr>
      </w:pPr>
      <w:r>
        <w:rPr>
          <w:sz w:val="28"/>
          <w:szCs w:val="28"/>
        </w:rPr>
        <w:t xml:space="preserve">Глава </w:t>
      </w:r>
      <w:r w:rsidR="00890CAE">
        <w:rPr>
          <w:color w:val="3C3C3C"/>
          <w:sz w:val="28"/>
          <w:szCs w:val="28"/>
        </w:rPr>
        <w:t>Зубковского</w:t>
      </w:r>
      <w:r w:rsidR="005B6E4C">
        <w:rPr>
          <w:sz w:val="28"/>
          <w:szCs w:val="28"/>
        </w:rPr>
        <w:t xml:space="preserve"> </w:t>
      </w:r>
      <w:r>
        <w:rPr>
          <w:sz w:val="28"/>
          <w:szCs w:val="28"/>
        </w:rPr>
        <w:t xml:space="preserve"> сельсовета</w:t>
      </w:r>
    </w:p>
    <w:p w:rsidR="00843C9E" w:rsidRDefault="00843C9E" w:rsidP="00843C9E">
      <w:pPr>
        <w:pStyle w:val="Default"/>
        <w:rPr>
          <w:sz w:val="28"/>
          <w:szCs w:val="28"/>
        </w:rPr>
      </w:pPr>
      <w:r>
        <w:rPr>
          <w:sz w:val="28"/>
          <w:szCs w:val="28"/>
        </w:rPr>
        <w:t>Краснозерского района</w:t>
      </w:r>
    </w:p>
    <w:p w:rsidR="00843C9E" w:rsidRDefault="00843C9E" w:rsidP="00843C9E">
      <w:pPr>
        <w:pStyle w:val="Default"/>
        <w:rPr>
          <w:sz w:val="28"/>
          <w:szCs w:val="28"/>
        </w:rPr>
      </w:pPr>
      <w:r>
        <w:rPr>
          <w:sz w:val="28"/>
          <w:szCs w:val="28"/>
        </w:rPr>
        <w:t xml:space="preserve">Новосибирской области                                </w:t>
      </w:r>
      <w:r w:rsidR="005B6E4C">
        <w:rPr>
          <w:sz w:val="28"/>
          <w:szCs w:val="28"/>
        </w:rPr>
        <w:t xml:space="preserve">                        </w:t>
      </w:r>
      <w:r w:rsidR="00890CAE">
        <w:rPr>
          <w:sz w:val="28"/>
          <w:szCs w:val="28"/>
        </w:rPr>
        <w:t xml:space="preserve">    Т.Ю.Синегубова </w:t>
      </w:r>
    </w:p>
    <w:p w:rsidR="00843C9E" w:rsidRDefault="00843C9E" w:rsidP="00843C9E">
      <w:pPr>
        <w:pStyle w:val="Default"/>
        <w:rPr>
          <w:sz w:val="28"/>
          <w:szCs w:val="28"/>
        </w:rPr>
      </w:pPr>
    </w:p>
    <w:p w:rsidR="00843C9E" w:rsidRDefault="00843C9E" w:rsidP="00843C9E">
      <w:pPr>
        <w:pStyle w:val="Default"/>
        <w:rPr>
          <w:sz w:val="28"/>
          <w:szCs w:val="28"/>
        </w:rPr>
      </w:pPr>
    </w:p>
    <w:p w:rsidR="00843C9E" w:rsidRDefault="00843C9E" w:rsidP="00843C9E">
      <w:pPr>
        <w:pStyle w:val="Default"/>
        <w:rPr>
          <w:sz w:val="28"/>
          <w:szCs w:val="28"/>
        </w:rPr>
      </w:pPr>
    </w:p>
    <w:p w:rsidR="00843C9E" w:rsidRDefault="00843C9E" w:rsidP="00843C9E">
      <w:pPr>
        <w:pStyle w:val="Default"/>
        <w:rPr>
          <w:sz w:val="28"/>
          <w:szCs w:val="28"/>
        </w:rPr>
      </w:pPr>
    </w:p>
    <w:p w:rsidR="00843C9E" w:rsidRDefault="00843C9E" w:rsidP="00843C9E">
      <w:pPr>
        <w:pStyle w:val="Default"/>
        <w:rPr>
          <w:sz w:val="28"/>
          <w:szCs w:val="28"/>
        </w:rPr>
      </w:pPr>
    </w:p>
    <w:p w:rsidR="00843C9E" w:rsidRDefault="00843C9E" w:rsidP="00843C9E">
      <w:pPr>
        <w:pStyle w:val="Default"/>
        <w:rPr>
          <w:sz w:val="28"/>
          <w:szCs w:val="28"/>
        </w:rPr>
      </w:pPr>
    </w:p>
    <w:p w:rsidR="00843C9E" w:rsidRDefault="00843C9E" w:rsidP="00843C9E">
      <w:pPr>
        <w:pStyle w:val="Default"/>
        <w:rPr>
          <w:sz w:val="28"/>
          <w:szCs w:val="28"/>
        </w:rPr>
      </w:pPr>
    </w:p>
    <w:p w:rsidR="00843C9E" w:rsidRPr="00890CAE" w:rsidRDefault="00843C9E" w:rsidP="00843C9E">
      <w:pPr>
        <w:pStyle w:val="Default"/>
        <w:rPr>
          <w:sz w:val="18"/>
          <w:szCs w:val="18"/>
        </w:rPr>
      </w:pPr>
    </w:p>
    <w:p w:rsidR="00843C9E" w:rsidRPr="00890CAE" w:rsidRDefault="00890CAE" w:rsidP="00843C9E">
      <w:pPr>
        <w:pStyle w:val="Default"/>
        <w:rPr>
          <w:sz w:val="18"/>
          <w:szCs w:val="18"/>
        </w:rPr>
      </w:pPr>
      <w:r w:rsidRPr="00890CAE">
        <w:rPr>
          <w:sz w:val="18"/>
          <w:szCs w:val="18"/>
        </w:rPr>
        <w:t>Н.В.Степанова</w:t>
      </w:r>
    </w:p>
    <w:p w:rsidR="002D1DD5" w:rsidRPr="00890CAE" w:rsidRDefault="00890CAE" w:rsidP="00843C9E">
      <w:pPr>
        <w:pStyle w:val="Default"/>
        <w:rPr>
          <w:sz w:val="18"/>
          <w:szCs w:val="18"/>
        </w:rPr>
      </w:pPr>
      <w:r w:rsidRPr="00890CAE">
        <w:rPr>
          <w:sz w:val="18"/>
          <w:szCs w:val="18"/>
        </w:rPr>
        <w:t>67-588</w:t>
      </w:r>
    </w:p>
    <w:p w:rsidR="00890CAE" w:rsidRDefault="00890CAE" w:rsidP="00843C9E">
      <w:pPr>
        <w:pStyle w:val="a5"/>
        <w:shd w:val="clear" w:color="auto" w:fill="FFFFFF"/>
        <w:spacing w:before="0" w:beforeAutospacing="0" w:after="0" w:afterAutospacing="0"/>
        <w:jc w:val="right"/>
        <w:rPr>
          <w:color w:val="3C3C3C"/>
          <w:sz w:val="28"/>
          <w:szCs w:val="28"/>
        </w:rPr>
      </w:pPr>
    </w:p>
    <w:p w:rsidR="00890CAE" w:rsidRDefault="00890CAE" w:rsidP="00843C9E">
      <w:pPr>
        <w:pStyle w:val="a5"/>
        <w:shd w:val="clear" w:color="auto" w:fill="FFFFFF"/>
        <w:spacing w:before="0" w:beforeAutospacing="0" w:after="0" w:afterAutospacing="0"/>
        <w:jc w:val="right"/>
        <w:rPr>
          <w:color w:val="3C3C3C"/>
          <w:sz w:val="28"/>
          <w:szCs w:val="28"/>
        </w:rPr>
      </w:pPr>
    </w:p>
    <w:p w:rsidR="002D1DD5" w:rsidRPr="002D1DD5" w:rsidRDefault="002D1DD5" w:rsidP="00843C9E">
      <w:pPr>
        <w:pStyle w:val="a5"/>
        <w:shd w:val="clear" w:color="auto" w:fill="FFFFFF"/>
        <w:spacing w:before="0" w:beforeAutospacing="0" w:after="0" w:afterAutospacing="0"/>
        <w:jc w:val="right"/>
        <w:rPr>
          <w:color w:val="3C3C3C"/>
          <w:sz w:val="28"/>
          <w:szCs w:val="28"/>
        </w:rPr>
      </w:pPr>
      <w:r w:rsidRPr="002D1DD5">
        <w:rPr>
          <w:color w:val="3C3C3C"/>
          <w:sz w:val="28"/>
          <w:szCs w:val="28"/>
        </w:rPr>
        <w:lastRenderedPageBreak/>
        <w:t>Приложение</w:t>
      </w:r>
    </w:p>
    <w:p w:rsidR="002D1DD5" w:rsidRPr="002D1DD5" w:rsidRDefault="00843C9E" w:rsidP="00843C9E">
      <w:pPr>
        <w:pStyle w:val="a5"/>
        <w:shd w:val="clear" w:color="auto" w:fill="FFFFFF"/>
        <w:spacing w:before="0" w:beforeAutospacing="0" w:after="0" w:afterAutospacing="0"/>
        <w:jc w:val="right"/>
        <w:rPr>
          <w:color w:val="3C3C3C"/>
          <w:sz w:val="28"/>
          <w:szCs w:val="28"/>
        </w:rPr>
      </w:pPr>
      <w:r>
        <w:rPr>
          <w:color w:val="3C3C3C"/>
          <w:sz w:val="28"/>
          <w:szCs w:val="28"/>
        </w:rPr>
        <w:t>к постановлен</w:t>
      </w:r>
      <w:r w:rsidR="002D1DD5" w:rsidRPr="002D1DD5">
        <w:rPr>
          <w:color w:val="3C3C3C"/>
          <w:sz w:val="28"/>
          <w:szCs w:val="28"/>
        </w:rPr>
        <w:t>ию администрации</w:t>
      </w:r>
    </w:p>
    <w:p w:rsidR="00843C9E" w:rsidRDefault="00890CAE" w:rsidP="00843C9E">
      <w:pPr>
        <w:pStyle w:val="a5"/>
        <w:shd w:val="clear" w:color="auto" w:fill="FFFFFF"/>
        <w:spacing w:before="0" w:beforeAutospacing="0" w:after="0" w:afterAutospacing="0"/>
        <w:jc w:val="right"/>
        <w:rPr>
          <w:color w:val="3C3C3C"/>
          <w:sz w:val="28"/>
          <w:szCs w:val="28"/>
        </w:rPr>
      </w:pPr>
      <w:r>
        <w:rPr>
          <w:color w:val="3C3C3C"/>
          <w:sz w:val="28"/>
          <w:szCs w:val="28"/>
        </w:rPr>
        <w:t>Зубковского</w:t>
      </w:r>
      <w:r w:rsidR="00843C9E">
        <w:rPr>
          <w:color w:val="3C3C3C"/>
          <w:sz w:val="28"/>
          <w:szCs w:val="28"/>
        </w:rPr>
        <w:t xml:space="preserve"> сельсовета</w:t>
      </w:r>
    </w:p>
    <w:p w:rsidR="00843C9E" w:rsidRDefault="00843C9E" w:rsidP="00843C9E">
      <w:pPr>
        <w:pStyle w:val="a5"/>
        <w:shd w:val="clear" w:color="auto" w:fill="FFFFFF"/>
        <w:spacing w:before="0" w:beforeAutospacing="0" w:after="0" w:afterAutospacing="0"/>
        <w:jc w:val="right"/>
        <w:rPr>
          <w:color w:val="3C3C3C"/>
          <w:sz w:val="28"/>
          <w:szCs w:val="28"/>
        </w:rPr>
      </w:pPr>
      <w:r>
        <w:rPr>
          <w:color w:val="3C3C3C"/>
          <w:sz w:val="28"/>
          <w:szCs w:val="28"/>
        </w:rPr>
        <w:t>Краснозерского района</w:t>
      </w:r>
    </w:p>
    <w:p w:rsidR="002D1DD5" w:rsidRPr="002D1DD5" w:rsidRDefault="00843C9E" w:rsidP="00843C9E">
      <w:pPr>
        <w:pStyle w:val="a5"/>
        <w:shd w:val="clear" w:color="auto" w:fill="FFFFFF"/>
        <w:spacing w:before="0" w:beforeAutospacing="0" w:after="0" w:afterAutospacing="0"/>
        <w:jc w:val="right"/>
        <w:rPr>
          <w:color w:val="3C3C3C"/>
          <w:sz w:val="28"/>
          <w:szCs w:val="28"/>
        </w:rPr>
      </w:pPr>
      <w:r>
        <w:rPr>
          <w:color w:val="3C3C3C"/>
          <w:sz w:val="28"/>
          <w:szCs w:val="28"/>
        </w:rPr>
        <w:t>Новосибирской области</w:t>
      </w:r>
    </w:p>
    <w:p w:rsidR="002D1DD5" w:rsidRDefault="00FB05A4" w:rsidP="00843C9E">
      <w:pPr>
        <w:pStyle w:val="a5"/>
        <w:shd w:val="clear" w:color="auto" w:fill="FFFFFF"/>
        <w:spacing w:before="0" w:beforeAutospacing="0" w:after="0" w:afterAutospacing="0"/>
        <w:jc w:val="right"/>
        <w:rPr>
          <w:color w:val="3C3C3C"/>
          <w:sz w:val="28"/>
          <w:szCs w:val="28"/>
        </w:rPr>
      </w:pPr>
      <w:r>
        <w:rPr>
          <w:color w:val="3C3C3C"/>
          <w:sz w:val="28"/>
          <w:szCs w:val="28"/>
        </w:rPr>
        <w:t>11.05</w:t>
      </w:r>
      <w:r w:rsidR="00843C9E">
        <w:rPr>
          <w:color w:val="3C3C3C"/>
          <w:sz w:val="28"/>
          <w:szCs w:val="28"/>
        </w:rPr>
        <w:t>. 2022</w:t>
      </w:r>
      <w:r w:rsidR="002D1DD5" w:rsidRPr="002D1DD5">
        <w:rPr>
          <w:color w:val="3C3C3C"/>
          <w:sz w:val="28"/>
          <w:szCs w:val="28"/>
        </w:rPr>
        <w:t xml:space="preserve"> года №</w:t>
      </w:r>
      <w:r w:rsidR="00890CAE">
        <w:rPr>
          <w:color w:val="3C3C3C"/>
          <w:sz w:val="28"/>
          <w:szCs w:val="28"/>
        </w:rPr>
        <w:t>42</w:t>
      </w:r>
    </w:p>
    <w:p w:rsidR="00843C9E" w:rsidRPr="002D1DD5" w:rsidRDefault="00843C9E" w:rsidP="00843C9E">
      <w:pPr>
        <w:pStyle w:val="a5"/>
        <w:shd w:val="clear" w:color="auto" w:fill="FFFFFF"/>
        <w:spacing w:before="0" w:beforeAutospacing="0" w:after="0" w:afterAutospacing="0"/>
        <w:jc w:val="right"/>
        <w:rPr>
          <w:color w:val="3C3C3C"/>
          <w:sz w:val="28"/>
          <w:szCs w:val="28"/>
        </w:rPr>
      </w:pPr>
    </w:p>
    <w:p w:rsidR="002D1DD5" w:rsidRPr="002D1DD5" w:rsidRDefault="002D1DD5" w:rsidP="00843C9E">
      <w:pPr>
        <w:pStyle w:val="a5"/>
        <w:shd w:val="clear" w:color="auto" w:fill="FFFFFF"/>
        <w:spacing w:before="0" w:beforeAutospacing="0" w:after="0" w:afterAutospacing="0"/>
        <w:jc w:val="center"/>
        <w:rPr>
          <w:color w:val="3C3C3C"/>
          <w:sz w:val="28"/>
          <w:szCs w:val="28"/>
        </w:rPr>
      </w:pPr>
      <w:r w:rsidRPr="002D1DD5">
        <w:rPr>
          <w:rStyle w:val="a6"/>
          <w:color w:val="3C3C3C"/>
          <w:sz w:val="28"/>
          <w:szCs w:val="28"/>
        </w:rPr>
        <w:t>Правила (основания, условия и порядок)</w:t>
      </w:r>
    </w:p>
    <w:p w:rsidR="002D1DD5" w:rsidRPr="002D1DD5" w:rsidRDefault="002D1DD5" w:rsidP="00843C9E">
      <w:pPr>
        <w:pStyle w:val="a5"/>
        <w:shd w:val="clear" w:color="auto" w:fill="FFFFFF"/>
        <w:spacing w:before="0" w:beforeAutospacing="0" w:after="0" w:afterAutospacing="0"/>
        <w:jc w:val="center"/>
        <w:rPr>
          <w:color w:val="3C3C3C"/>
          <w:sz w:val="28"/>
          <w:szCs w:val="28"/>
        </w:rPr>
      </w:pPr>
      <w:r w:rsidRPr="002D1DD5">
        <w:rPr>
          <w:rStyle w:val="a6"/>
          <w:color w:val="3C3C3C"/>
          <w:sz w:val="28"/>
          <w:szCs w:val="28"/>
        </w:rPr>
        <w:t xml:space="preserve">списания и восстановления в учете задолженности по </w:t>
      </w:r>
      <w:proofErr w:type="gramStart"/>
      <w:r w:rsidRPr="002D1DD5">
        <w:rPr>
          <w:rStyle w:val="a6"/>
          <w:color w:val="3C3C3C"/>
          <w:sz w:val="28"/>
          <w:szCs w:val="28"/>
        </w:rPr>
        <w:t>денежным</w:t>
      </w:r>
      <w:proofErr w:type="gramEnd"/>
    </w:p>
    <w:p w:rsidR="002D1DD5" w:rsidRDefault="002D1DD5" w:rsidP="00843C9E">
      <w:pPr>
        <w:pStyle w:val="a5"/>
        <w:shd w:val="clear" w:color="auto" w:fill="FFFFFF"/>
        <w:spacing w:before="0" w:beforeAutospacing="0" w:after="0" w:afterAutospacing="0"/>
        <w:jc w:val="center"/>
        <w:rPr>
          <w:rStyle w:val="a6"/>
          <w:color w:val="3C3C3C"/>
          <w:sz w:val="28"/>
          <w:szCs w:val="28"/>
        </w:rPr>
      </w:pPr>
      <w:r w:rsidRPr="002D1DD5">
        <w:rPr>
          <w:rStyle w:val="a6"/>
          <w:color w:val="3C3C3C"/>
          <w:sz w:val="28"/>
          <w:szCs w:val="28"/>
        </w:rPr>
        <w:t xml:space="preserve">обязательствам перед </w:t>
      </w:r>
      <w:r w:rsidR="00843C9E">
        <w:rPr>
          <w:rStyle w:val="a6"/>
          <w:color w:val="3C3C3C"/>
          <w:sz w:val="28"/>
          <w:szCs w:val="28"/>
        </w:rPr>
        <w:t xml:space="preserve">администрацией </w:t>
      </w:r>
      <w:r w:rsidR="00890CAE" w:rsidRPr="00890CAE">
        <w:rPr>
          <w:b/>
          <w:color w:val="3C3C3C"/>
          <w:sz w:val="28"/>
          <w:szCs w:val="28"/>
        </w:rPr>
        <w:t>Зубковского</w:t>
      </w:r>
      <w:r w:rsidR="00843C9E">
        <w:rPr>
          <w:rStyle w:val="a6"/>
          <w:color w:val="3C3C3C"/>
          <w:sz w:val="28"/>
          <w:szCs w:val="28"/>
        </w:rPr>
        <w:t xml:space="preserve"> сельсовета Краснозерского района Новосибирской области</w:t>
      </w:r>
    </w:p>
    <w:p w:rsidR="00843C9E" w:rsidRPr="002D1DD5" w:rsidRDefault="00843C9E" w:rsidP="00843C9E">
      <w:pPr>
        <w:pStyle w:val="a5"/>
        <w:shd w:val="clear" w:color="auto" w:fill="FFFFFF"/>
        <w:spacing w:before="0" w:beforeAutospacing="0" w:after="0" w:afterAutospacing="0"/>
        <w:jc w:val="center"/>
        <w:rPr>
          <w:color w:val="3C3C3C"/>
          <w:sz w:val="28"/>
          <w:szCs w:val="28"/>
        </w:rPr>
      </w:pPr>
    </w:p>
    <w:p w:rsidR="002D1DD5" w:rsidRPr="002D1DD5" w:rsidRDefault="002D1DD5" w:rsidP="00843C9E">
      <w:pPr>
        <w:pStyle w:val="a5"/>
        <w:shd w:val="clear" w:color="auto" w:fill="FFFFFF"/>
        <w:spacing w:before="0" w:beforeAutospacing="0" w:after="0" w:afterAutospacing="0"/>
        <w:jc w:val="center"/>
        <w:rPr>
          <w:color w:val="3C3C3C"/>
          <w:sz w:val="28"/>
          <w:szCs w:val="28"/>
        </w:rPr>
      </w:pPr>
      <w:r w:rsidRPr="002D1DD5">
        <w:rPr>
          <w:color w:val="3C3C3C"/>
          <w:sz w:val="28"/>
          <w:szCs w:val="28"/>
        </w:rPr>
        <w:t>I. Общие положения</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xml:space="preserve">1.1. </w:t>
      </w:r>
      <w:proofErr w:type="gramStart"/>
      <w:r w:rsidRPr="002D1DD5">
        <w:rPr>
          <w:color w:val="3C3C3C"/>
          <w:sz w:val="28"/>
          <w:szCs w:val="28"/>
        </w:rPr>
        <w:t>Настоящие Правила определяют основания, условия и порядок списания и восстановления в учете задолженности по денеж</w:t>
      </w:r>
      <w:r w:rsidR="00EF52EF">
        <w:rPr>
          <w:color w:val="3C3C3C"/>
          <w:sz w:val="28"/>
          <w:szCs w:val="28"/>
        </w:rPr>
        <w:t xml:space="preserve">ным обязательствам перед администрацией </w:t>
      </w:r>
      <w:r w:rsidR="00890CAE">
        <w:rPr>
          <w:color w:val="3C3C3C"/>
          <w:sz w:val="28"/>
          <w:szCs w:val="28"/>
        </w:rPr>
        <w:t>Зубковского</w:t>
      </w:r>
      <w:r w:rsidR="00EF52EF">
        <w:rPr>
          <w:color w:val="3C3C3C"/>
          <w:sz w:val="28"/>
          <w:szCs w:val="28"/>
        </w:rPr>
        <w:t xml:space="preserve"> сельсовета</w:t>
      </w:r>
      <w:r w:rsidRPr="002D1DD5">
        <w:rPr>
          <w:color w:val="3C3C3C"/>
          <w:sz w:val="28"/>
          <w:szCs w:val="28"/>
        </w:rPr>
        <w:t xml:space="preserve"> (далее – муниципальное образование, взыскатель, кредитор), возникшей в связи с предоставлением муниципальным образованием на возвратной и возмездной (возвратной) основе денежных средств и (или) в связи с предоставлением и (или) исполнением муниципальной гарантии муниципального образования.</w:t>
      </w:r>
      <w:proofErr w:type="gramEnd"/>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1.2. Задолженностью по денежным обязательствам перед муниципальным образованием признается сумма денежных средств, которую муниципальное образование либо юридическое лицо (далее - должник), обязан уплатить в соответствии с денежным обязательством перед муниципальным образованием на определенную дату (далее - задолженность).</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II. Основания и условия списания задолженности</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2.1. Основаниями для списания задолженности с учета являются:</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2.1.1. ликвидация должника, в том числе вследствие признания его несостоятельным (банкротом) по решению суда, - в части задолженности, не погашенной по причине недостаточности имущества должника и (или) невозможности ее погашения учредителями (участниками) должника в пределах и порядке, которые установлены законодательством Российской Федерации (кроме случаев, когда правовыми актами исполнение обязательства ликвидированного должника по возврату (</w:t>
      </w:r>
      <w:proofErr w:type="gramStart"/>
      <w:r w:rsidRPr="002D1DD5">
        <w:rPr>
          <w:color w:val="3C3C3C"/>
          <w:sz w:val="28"/>
          <w:szCs w:val="28"/>
        </w:rPr>
        <w:t xml:space="preserve">погашению) </w:t>
      </w:r>
      <w:proofErr w:type="gramEnd"/>
      <w:r w:rsidRPr="002D1DD5">
        <w:rPr>
          <w:color w:val="3C3C3C"/>
          <w:sz w:val="28"/>
          <w:szCs w:val="28"/>
        </w:rPr>
        <w:t>задолженности возложено на другое лицо);</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2.1.2. принятие судом акта, в соответствии с которым муниципальное образование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xml:space="preserve">2.1.3.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 октября 2007 года № 229-ФЗ </w:t>
      </w:r>
      <w:r w:rsidRPr="002D1DD5">
        <w:rPr>
          <w:color w:val="3C3C3C"/>
          <w:sz w:val="28"/>
          <w:szCs w:val="28"/>
        </w:rPr>
        <w:lastRenderedPageBreak/>
        <w:t xml:space="preserve">«Об исполнительном производстве», если </w:t>
      </w:r>
      <w:proofErr w:type="gramStart"/>
      <w:r w:rsidRPr="002D1DD5">
        <w:rPr>
          <w:color w:val="3C3C3C"/>
          <w:sz w:val="28"/>
          <w:szCs w:val="28"/>
        </w:rPr>
        <w:t>с даты образования</w:t>
      </w:r>
      <w:proofErr w:type="gramEnd"/>
      <w:r w:rsidRPr="002D1DD5">
        <w:rPr>
          <w:color w:val="3C3C3C"/>
          <w:sz w:val="28"/>
          <w:szCs w:val="28"/>
        </w:rPr>
        <w:t xml:space="preserve"> задолженности прошло более пяти лет;</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2.1.4. исключение должника из Единого государственного реестра юридических лиц в порядке, предусмотренном законодательством Российской Федерации о государственной регистрации юридических лиц.</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xml:space="preserve">2.2. </w:t>
      </w:r>
      <w:proofErr w:type="gramStart"/>
      <w:r w:rsidRPr="002D1DD5">
        <w:rPr>
          <w:color w:val="3C3C3C"/>
          <w:sz w:val="28"/>
          <w:szCs w:val="28"/>
        </w:rPr>
        <w:t xml:space="preserve">Списание с учета задолженности по основаниям, указанным в пункте 2.1 настоящих Правил, осуществляется при условии принятия сектором экономики и финансов муниципального образования </w:t>
      </w:r>
      <w:r w:rsidR="00890CAE">
        <w:rPr>
          <w:color w:val="3C3C3C"/>
          <w:sz w:val="28"/>
          <w:szCs w:val="28"/>
        </w:rPr>
        <w:t>Зубковское</w:t>
      </w:r>
      <w:r w:rsidRPr="002D1DD5">
        <w:rPr>
          <w:color w:val="3C3C3C"/>
          <w:sz w:val="28"/>
          <w:szCs w:val="28"/>
        </w:rPr>
        <w:t xml:space="preserve"> (далее – финансовый орган), на балансе которого учитывается задолженность, мер по обеспечению возврата (погашения) списываемой задолженности, а также отсутствия правовых оснований для предъявления к учредителям (участникам) юридического лица требований о возврате (погашении) списываемой задолженности и (или) возмещении убытков</w:t>
      </w:r>
      <w:proofErr w:type="gramEnd"/>
      <w:r w:rsidRPr="002D1DD5">
        <w:rPr>
          <w:color w:val="3C3C3C"/>
          <w:sz w:val="28"/>
          <w:szCs w:val="28"/>
        </w:rPr>
        <w:t>, в том числе в порядке субсидиарной ответственности.</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2.3. Обстоятельства, являющиеся основанием для списания задолженности с учета, подлежат документационному подтверждению.</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В этих целях финансовый орган готовит информационную справку, содержащую:</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а) сведения о наличии задолженности в учете финансового органа и ее размере;</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б) информацию об основании возникновения задолженности, а также сведения о правопреемстве лица, за которым числится подлежащая списанию задолженность;</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в) сведения об основаниях для списания задолженности с учета, предусмотренных пунктом 2.1 настоящих Правил;</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г) сведения о наличии (отсутствии) информации о фактах незаконного получения имущества должника третьими лицами (при списании задолженности должника, требования к которому не были удовлетворены в полном объеме в ходе конкурсного производства);</w:t>
      </w:r>
    </w:p>
    <w:p w:rsidR="002D1DD5" w:rsidRPr="002D1DD5" w:rsidRDefault="002D1DD5" w:rsidP="00EF52EF">
      <w:pPr>
        <w:pStyle w:val="a5"/>
        <w:shd w:val="clear" w:color="auto" w:fill="FFFFFF"/>
        <w:spacing w:before="0" w:beforeAutospacing="0" w:after="0" w:afterAutospacing="0"/>
        <w:jc w:val="both"/>
        <w:rPr>
          <w:color w:val="3C3C3C"/>
          <w:sz w:val="28"/>
          <w:szCs w:val="28"/>
        </w:rPr>
      </w:pPr>
      <w:proofErr w:type="spellStart"/>
      <w:r w:rsidRPr="002D1DD5">
        <w:rPr>
          <w:color w:val="3C3C3C"/>
          <w:sz w:val="28"/>
          <w:szCs w:val="28"/>
        </w:rPr>
        <w:t>д</w:t>
      </w:r>
      <w:proofErr w:type="spellEnd"/>
      <w:r w:rsidRPr="002D1DD5">
        <w:rPr>
          <w:color w:val="3C3C3C"/>
          <w:sz w:val="28"/>
          <w:szCs w:val="28"/>
        </w:rPr>
        <w:t>) сведения о наличии (отсутствии) информации о лицах, на которых правовыми актами возложено исполнение обязательства ликвидированного должника;</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е) информацию о мерах по обеспечению возврата (погашения) списываемой задолженности, принятых финансовым органом.</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К информационной справке прилагаются документы, указанные в пункте 2.4 настоящих Правил.</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2.4. Документами, подтверждающими наличие оснований для списания задолженности с учета, являются:</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2.4.1. при наличии основания, указанного в подпункте 2.1.1 пункта 2.1 настоящих Правил:</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а) выписка из Единого государственного реестра юридических лиц, содержащая сведения о внесении в него записи о ликвидации юридического лица - должника;</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lastRenderedPageBreak/>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в) информация о принятии возможных мер в целях получения сре</w:t>
      </w:r>
      <w:proofErr w:type="gramStart"/>
      <w:r w:rsidRPr="002D1DD5">
        <w:rPr>
          <w:color w:val="3C3C3C"/>
          <w:sz w:val="28"/>
          <w:szCs w:val="28"/>
        </w:rPr>
        <w:t>дств в сч</w:t>
      </w:r>
      <w:proofErr w:type="gramEnd"/>
      <w:r w:rsidRPr="002D1DD5">
        <w:rPr>
          <w:color w:val="3C3C3C"/>
          <w:sz w:val="28"/>
          <w:szCs w:val="28"/>
        </w:rPr>
        <w:t>ет погашения задолженности:</w:t>
      </w:r>
    </w:p>
    <w:p w:rsidR="002D1DD5" w:rsidRPr="002D1DD5" w:rsidRDefault="002D1DD5" w:rsidP="00EF52EF">
      <w:pPr>
        <w:pStyle w:val="a5"/>
        <w:shd w:val="clear" w:color="auto" w:fill="FFFFFF"/>
        <w:spacing w:before="0" w:beforeAutospacing="0" w:after="0" w:afterAutospacing="0"/>
        <w:jc w:val="both"/>
        <w:rPr>
          <w:color w:val="3C3C3C"/>
          <w:sz w:val="28"/>
          <w:szCs w:val="28"/>
        </w:rPr>
      </w:pPr>
      <w:proofErr w:type="gramStart"/>
      <w:r w:rsidRPr="002D1DD5">
        <w:rPr>
          <w:color w:val="3C3C3C"/>
          <w:sz w:val="28"/>
          <w:szCs w:val="28"/>
        </w:rPr>
        <w:t>- о предъявлении требований кредитора к юридическому лицу (арбитражному управляющему или арбитражному суду) и о признании этих требований установленными в соответствии с законодательством Российской Федерации;</w:t>
      </w:r>
      <w:proofErr w:type="gramEnd"/>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об отказе ликвидационной комиссии в признании требований кредитора, если кредитор не обращался с иском в суд;</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об отказе арбитражным судом в удовлетворении требований кредитора к юридическому лицу (арбитражному управляющему или арбитражному суду);</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о предъявлении требований к лицам, выступающим поручителями (гарантами) погашения задолженности, а также в случаях, предусмотренных законодательством Российской Федерации, к лицам, несущим субсидиарную (солидарную) ответственность по обязательствам юридического лица, и к третьим лицам, получившим незаконно имущество юридического лица;</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2.4.2. при наличии основания, указанного в подпункте 2.1.2 пункта 2.1 настоящих Правил:</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а) документы и материалы, подтверждающие обращение в суд с исковым заявлением о взыскании задолженности не менее 1 раза в пределах 2 лет с начала течения сроков, установленных для взыскания задолженности;</w:t>
      </w:r>
    </w:p>
    <w:p w:rsidR="002D1DD5" w:rsidRPr="002D1DD5" w:rsidRDefault="002D1DD5" w:rsidP="00EF52EF">
      <w:pPr>
        <w:pStyle w:val="a5"/>
        <w:shd w:val="clear" w:color="auto" w:fill="FFFFFF"/>
        <w:spacing w:before="0" w:beforeAutospacing="0" w:after="0" w:afterAutospacing="0"/>
        <w:jc w:val="both"/>
        <w:rPr>
          <w:color w:val="3C3C3C"/>
          <w:sz w:val="28"/>
          <w:szCs w:val="28"/>
        </w:rPr>
      </w:pPr>
      <w:proofErr w:type="gramStart"/>
      <w:r w:rsidRPr="002D1DD5">
        <w:rPr>
          <w:color w:val="3C3C3C"/>
          <w:sz w:val="28"/>
          <w:szCs w:val="28"/>
        </w:rPr>
        <w:t>б) копия решения арбитражного суда об отказе в удовлетворении исковых требований о взыскании задолженности, копии определений или постановлений суда апелляционной и кассационной инстанций об оставлении решения суда первой инстанции, определений или постановлений суда апелляционной инстанции без изменения, копии постановления суда надзорной инстанции об оставлении решения суда первой инстанции, постановления или определения суда апелляционной или кассационной инстанции без изменения (в случае</w:t>
      </w:r>
      <w:proofErr w:type="gramEnd"/>
      <w:r w:rsidRPr="002D1DD5">
        <w:rPr>
          <w:color w:val="3C3C3C"/>
          <w:sz w:val="28"/>
          <w:szCs w:val="28"/>
        </w:rPr>
        <w:t xml:space="preserve"> наличия оснований для пересмотра судебных актов в порядке надзора, установленных статьей 308.8 Арбитражного процессуального кодекса Российской Федерации);</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в)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2.4.3. при наличии основания, указанного в подпункте 2.1.3 пункта 2.1 настоящих Правил:</w:t>
      </w:r>
    </w:p>
    <w:p w:rsidR="002D1DD5" w:rsidRPr="002D1DD5" w:rsidRDefault="002D1DD5" w:rsidP="00EF52EF">
      <w:pPr>
        <w:pStyle w:val="a5"/>
        <w:shd w:val="clear" w:color="auto" w:fill="FFFFFF"/>
        <w:spacing w:before="0" w:beforeAutospacing="0" w:after="0" w:afterAutospacing="0"/>
        <w:jc w:val="both"/>
        <w:rPr>
          <w:color w:val="3C3C3C"/>
          <w:sz w:val="28"/>
          <w:szCs w:val="28"/>
        </w:rPr>
      </w:pPr>
      <w:proofErr w:type="gramStart"/>
      <w:r w:rsidRPr="002D1DD5">
        <w:rPr>
          <w:color w:val="3C3C3C"/>
          <w:sz w:val="28"/>
          <w:szCs w:val="28"/>
        </w:rPr>
        <w:t xml:space="preserve">а) копия постановления об окончании исполнительного производства и о возвращении взыскателю исполнительного документа, вынесенного судебным приставом-исполнителем в соответствии со статьей 46 Федерального закона от 02 октября 2007 года № 229-ФЗ «Об исполнительном производстве», заверенная подписью судебного пристава-исполнителя и печатью соответствующего структурного подразделения территориального </w:t>
      </w:r>
      <w:r w:rsidRPr="002D1DD5">
        <w:rPr>
          <w:color w:val="3C3C3C"/>
          <w:sz w:val="28"/>
          <w:szCs w:val="28"/>
        </w:rPr>
        <w:lastRenderedPageBreak/>
        <w:t>органа Федеральной службы судебных приставов Российской Федерации (далее - ФССП России);</w:t>
      </w:r>
      <w:proofErr w:type="gramEnd"/>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б) копия акта судебного пристава-исполнителя о наличии обстоятельств, в соответствии с которыми исполнительный документ возвращается взыскателю, заверенная подписью судебного пристава-исполнителя и печатью соответствующего структурного подразделения территориального органа ФССП России;</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в) исполнительный документ;</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г) документы и материалы, подтверждающие предъявление исполнительных документов к исполнению не менее 3 раз;</w:t>
      </w:r>
    </w:p>
    <w:p w:rsidR="002D1DD5" w:rsidRPr="002D1DD5" w:rsidRDefault="002D1DD5" w:rsidP="00EF52EF">
      <w:pPr>
        <w:pStyle w:val="a5"/>
        <w:shd w:val="clear" w:color="auto" w:fill="FFFFFF"/>
        <w:spacing w:before="0" w:beforeAutospacing="0" w:after="0" w:afterAutospacing="0"/>
        <w:jc w:val="both"/>
        <w:rPr>
          <w:color w:val="3C3C3C"/>
          <w:sz w:val="28"/>
          <w:szCs w:val="28"/>
        </w:rPr>
      </w:pPr>
      <w:proofErr w:type="spellStart"/>
      <w:r w:rsidRPr="002D1DD5">
        <w:rPr>
          <w:color w:val="3C3C3C"/>
          <w:sz w:val="28"/>
          <w:szCs w:val="28"/>
        </w:rPr>
        <w:t>д</w:t>
      </w:r>
      <w:proofErr w:type="spellEnd"/>
      <w:r w:rsidRPr="002D1DD5">
        <w:rPr>
          <w:color w:val="3C3C3C"/>
          <w:sz w:val="28"/>
          <w:szCs w:val="28"/>
        </w:rPr>
        <w:t>)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2.4.4. при наличии основания, указанного в подпункте 2.1.4 пункта 2.1 настоящих Правил:</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а) выписка из Единого государственного реестра юридических лиц, содержащая сведения об исключении юридического лица из единого государственного реестра юридических лиц по решению федерального органа исполнительной власти, в том числе его территориального органа, уполномоченного Правительством Российской Федерации на осуществление государственной регистрации юридических лиц и индивидуальных предпринимателей;</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III. Порядок списания и восстановления в учете задолженности</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 xml:space="preserve">3.1. Решение о списании задолженности с учета и решение о восстановлении задолженности в учете принимаются администрацией </w:t>
      </w:r>
      <w:r w:rsidR="00E60720">
        <w:rPr>
          <w:color w:val="3C3C3C"/>
          <w:sz w:val="28"/>
          <w:szCs w:val="28"/>
        </w:rPr>
        <w:t>Лобиского</w:t>
      </w:r>
      <w:r w:rsidR="008A3513">
        <w:rPr>
          <w:color w:val="3C3C3C"/>
          <w:sz w:val="28"/>
          <w:szCs w:val="28"/>
        </w:rPr>
        <w:t xml:space="preserve"> сельсовета </w:t>
      </w:r>
      <w:r w:rsidRPr="002D1DD5">
        <w:rPr>
          <w:color w:val="3C3C3C"/>
          <w:sz w:val="28"/>
          <w:szCs w:val="28"/>
        </w:rPr>
        <w:t xml:space="preserve"> на основании документов, указанных в пунктах 2.3 и 2.4 настоящих Правил, в форме распоряжения администрации муниципального образования.</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Списание и восстановление в учете задолженности осуществляются финансовым органом в соответствии с действующим законодательством Российской Федерации в течение 30 календарных дней со дня получения подтверждающих документов.</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3.2. Решение о списании задолженности с учета подлежит отмене, а задолженность - восстановлению в учете, если прекратились обстоятельства, послужившие основанием для принятия решения о списании задолженности с учета.</w:t>
      </w:r>
    </w:p>
    <w:p w:rsidR="002D1DD5" w:rsidRPr="002D1DD5" w:rsidRDefault="002D1DD5" w:rsidP="00EF52EF">
      <w:pPr>
        <w:pStyle w:val="a5"/>
        <w:shd w:val="clear" w:color="auto" w:fill="FFFFFF"/>
        <w:spacing w:before="0" w:beforeAutospacing="0" w:after="0" w:afterAutospacing="0"/>
        <w:jc w:val="both"/>
        <w:rPr>
          <w:color w:val="3C3C3C"/>
          <w:sz w:val="28"/>
          <w:szCs w:val="28"/>
        </w:rPr>
      </w:pPr>
      <w:proofErr w:type="gramStart"/>
      <w:r w:rsidRPr="002D1DD5">
        <w:rPr>
          <w:color w:val="3C3C3C"/>
          <w:sz w:val="28"/>
          <w:szCs w:val="28"/>
        </w:rPr>
        <w:t>Если после принятия решения о списании задолженности финансовым органом получена информация о незаконном получении третьими лицами имущества должника, требования к которому не были удовлетворены в полном объеме в ходе конкурсного производства, либо установлены лица, на которых правовыми актами возложено исполнение обязательства должника, задолженность по которому была списана с учета, задолженность подлежит восстановлению в учете за этими лицами путем внесения в</w:t>
      </w:r>
      <w:proofErr w:type="gramEnd"/>
      <w:r w:rsidRPr="002D1DD5">
        <w:rPr>
          <w:color w:val="3C3C3C"/>
          <w:sz w:val="28"/>
          <w:szCs w:val="28"/>
        </w:rPr>
        <w:t xml:space="preserve"> решение о </w:t>
      </w:r>
      <w:r w:rsidRPr="002D1DD5">
        <w:rPr>
          <w:color w:val="3C3C3C"/>
          <w:sz w:val="28"/>
          <w:szCs w:val="28"/>
        </w:rPr>
        <w:lastRenderedPageBreak/>
        <w:t>списании задолженности с учета соответствующих изменений в течение 30 календарных дней со дня установления обстоятельств, указанных в настоящем пункте.</w:t>
      </w:r>
    </w:p>
    <w:p w:rsidR="002D1DD5" w:rsidRPr="002D1DD5" w:rsidRDefault="002D1DD5" w:rsidP="00EF52EF">
      <w:pPr>
        <w:pStyle w:val="a5"/>
        <w:shd w:val="clear" w:color="auto" w:fill="FFFFFF"/>
        <w:spacing w:before="0" w:beforeAutospacing="0" w:after="0" w:afterAutospacing="0"/>
        <w:jc w:val="both"/>
        <w:rPr>
          <w:color w:val="3C3C3C"/>
          <w:sz w:val="28"/>
          <w:szCs w:val="28"/>
        </w:rPr>
      </w:pPr>
      <w:r w:rsidRPr="002D1DD5">
        <w:rPr>
          <w:color w:val="3C3C3C"/>
          <w:sz w:val="28"/>
          <w:szCs w:val="28"/>
        </w:rPr>
        <w:t>3.3. Восстановление задолженности в учете (постановка на учет) осуществляется финансовым органом, осуществляющим балансовый учет данной задолженности.</w:t>
      </w:r>
    </w:p>
    <w:p w:rsidR="00B82244" w:rsidRDefault="00B82244" w:rsidP="00EF52EF">
      <w:pPr>
        <w:spacing w:after="0"/>
        <w:ind w:left="-284"/>
        <w:rPr>
          <w:rFonts w:ascii="Times New Roman" w:hAnsi="Times New Roman" w:cs="Times New Roman"/>
          <w:sz w:val="20"/>
          <w:szCs w:val="20"/>
        </w:rPr>
      </w:pPr>
    </w:p>
    <w:p w:rsidR="00B82244" w:rsidRDefault="00B82244" w:rsidP="00EF52EF">
      <w:pPr>
        <w:spacing w:after="0"/>
        <w:ind w:left="-284"/>
        <w:rPr>
          <w:rFonts w:ascii="Times New Roman" w:hAnsi="Times New Roman" w:cs="Times New Roman"/>
          <w:sz w:val="20"/>
          <w:szCs w:val="20"/>
        </w:rPr>
      </w:pPr>
    </w:p>
    <w:p w:rsidR="00B82244" w:rsidRDefault="00B82244" w:rsidP="00EF52EF">
      <w:pPr>
        <w:spacing w:after="0"/>
        <w:ind w:left="-284"/>
        <w:rPr>
          <w:rFonts w:ascii="Times New Roman" w:hAnsi="Times New Roman" w:cs="Times New Roman"/>
          <w:sz w:val="20"/>
          <w:szCs w:val="20"/>
        </w:rPr>
      </w:pPr>
    </w:p>
    <w:sectPr w:rsidR="00B82244" w:rsidSect="00D31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C1525"/>
    <w:multiLevelType w:val="multilevel"/>
    <w:tmpl w:val="D4289646"/>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06AA"/>
    <w:rsid w:val="000A06AA"/>
    <w:rsid w:val="00225EBC"/>
    <w:rsid w:val="002D1DD5"/>
    <w:rsid w:val="003939AD"/>
    <w:rsid w:val="004604E3"/>
    <w:rsid w:val="005B08E7"/>
    <w:rsid w:val="005B6E4C"/>
    <w:rsid w:val="0062283A"/>
    <w:rsid w:val="00792936"/>
    <w:rsid w:val="00843C9E"/>
    <w:rsid w:val="00890CAE"/>
    <w:rsid w:val="008A3513"/>
    <w:rsid w:val="009350E6"/>
    <w:rsid w:val="00AD47B1"/>
    <w:rsid w:val="00B82244"/>
    <w:rsid w:val="00C04B35"/>
    <w:rsid w:val="00C21EBE"/>
    <w:rsid w:val="00CA3E89"/>
    <w:rsid w:val="00D310EA"/>
    <w:rsid w:val="00E60720"/>
    <w:rsid w:val="00E8418D"/>
    <w:rsid w:val="00EF52EF"/>
    <w:rsid w:val="00FB0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A06AA"/>
    <w:pPr>
      <w:widowControl w:val="0"/>
      <w:suppressAutoHyphens/>
      <w:spacing w:after="120" w:line="240" w:lineRule="auto"/>
    </w:pPr>
    <w:rPr>
      <w:rFonts w:ascii="Arial" w:eastAsia="Times New Roman" w:hAnsi="Arial" w:cs="Times New Roman"/>
      <w:kern w:val="2"/>
      <w:sz w:val="20"/>
      <w:szCs w:val="24"/>
    </w:rPr>
  </w:style>
  <w:style w:type="character" w:customStyle="1" w:styleId="a4">
    <w:name w:val="Основной текст Знак"/>
    <w:basedOn w:val="a0"/>
    <w:link w:val="a3"/>
    <w:rsid w:val="000A06AA"/>
    <w:rPr>
      <w:rFonts w:ascii="Arial" w:eastAsia="Times New Roman" w:hAnsi="Arial" w:cs="Times New Roman"/>
      <w:kern w:val="2"/>
      <w:sz w:val="20"/>
      <w:szCs w:val="24"/>
    </w:rPr>
  </w:style>
  <w:style w:type="character" w:customStyle="1" w:styleId="2">
    <w:name w:val="Основной шрифт абзаца2"/>
    <w:rsid w:val="000A06AA"/>
  </w:style>
  <w:style w:type="paragraph" w:styleId="a5">
    <w:name w:val="Normal (Web)"/>
    <w:basedOn w:val="a"/>
    <w:uiPriority w:val="99"/>
    <w:semiHidden/>
    <w:unhideWhenUsed/>
    <w:rsid w:val="002D1DD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D1DD5"/>
    <w:rPr>
      <w:b/>
      <w:bCs/>
    </w:rPr>
  </w:style>
  <w:style w:type="paragraph" w:customStyle="1" w:styleId="Default">
    <w:name w:val="Default"/>
    <w:rsid w:val="00843C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233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Таьтяна</cp:lastModifiedBy>
  <cp:revision>13</cp:revision>
  <dcterms:created xsi:type="dcterms:W3CDTF">2022-04-21T05:10:00Z</dcterms:created>
  <dcterms:modified xsi:type="dcterms:W3CDTF">2022-05-15T06:03:00Z</dcterms:modified>
</cp:coreProperties>
</file>