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797" w:rsidRDefault="00A27797" w:rsidP="00A27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</w:p>
    <w:p w:rsidR="00A27797" w:rsidRDefault="00A27797" w:rsidP="00A27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ЗУБКОВСКОГО СЕЛЬСОВЕТА</w:t>
      </w:r>
    </w:p>
    <w:p w:rsidR="00A27797" w:rsidRDefault="00A27797" w:rsidP="00A27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КРАСНОЗЕРСКОГО РАЙОНА</w:t>
      </w:r>
    </w:p>
    <w:p w:rsidR="00A27797" w:rsidRDefault="00A27797" w:rsidP="00A27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A27797" w:rsidRDefault="00A27797" w:rsidP="00A2779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7797" w:rsidRDefault="00A27797" w:rsidP="00A2779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08.08.2017                            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С.Зубково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№ 65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Положения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порядке предоставления платных услуг населению, 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7797" w:rsidRDefault="00A27797" w:rsidP="00A2779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17 Федерального закона от 06.10.2003 №131 - ФЗ « Об общих принципах организации местного самоуправления в Российской Федерации», Федеральным Законом от 12.01.1996 №7-ФЗ «О некоммерческих организациях», со статьей 52 Закона Российской Федерации от 09.10.1992 №3612-1 "Основы законодательства Российской Федерации о культуре", Законом Российской Федерации от 07.02.1992 №2300-1 "О защите прав потребителей", Законом Российской Федерации "О физической культуре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Федерации", Гражданским кодексом Российской Федерации, Бюджетным </w:t>
      </w:r>
      <w:hyperlink r:id="rId5" w:tgtFrame="_blank" w:history="1">
        <w:r>
          <w:rPr>
            <w:rStyle w:val="a6"/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кодексом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РФ.</w:t>
      </w:r>
    </w:p>
    <w:p w:rsidR="00A27797" w:rsidRDefault="00A27797" w:rsidP="00A2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ПОСТОНОВЛЯЕТ:</w:t>
      </w:r>
    </w:p>
    <w:p w:rsidR="00A27797" w:rsidRDefault="00A27797" w:rsidP="00A2779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 платных услуг населению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оказываемых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КДЦ»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7797" w:rsidRDefault="00A27797" w:rsidP="00A277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Утвердить перечень платных услуг, оказываемых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КДЦ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№1  </w:t>
      </w:r>
    </w:p>
    <w:p w:rsidR="00A27797" w:rsidRDefault="00A27797" w:rsidP="00A27797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Утвердить прейскурант цен на платные услуги, оказываемые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приложение №2  </w:t>
      </w:r>
    </w:p>
    <w:p w:rsidR="00A27797" w:rsidRDefault="00A27797" w:rsidP="00A27797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27797" w:rsidRDefault="00A27797" w:rsidP="00A27797">
      <w:pPr>
        <w:pStyle w:val="a3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27797" w:rsidRDefault="00A27797" w:rsidP="00A277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27797" w:rsidRDefault="00A27797" w:rsidP="00A27797">
      <w:pPr>
        <w:pStyle w:val="1"/>
        <w:shd w:val="clear" w:color="auto" w:fill="FFFFFF"/>
        <w:spacing w:line="360" w:lineRule="exact"/>
        <w:jc w:val="both"/>
        <w:rPr>
          <w:sz w:val="28"/>
          <w:szCs w:val="28"/>
        </w:rPr>
      </w:pPr>
    </w:p>
    <w:p w:rsidR="00A27797" w:rsidRDefault="00A27797" w:rsidP="00A27797">
      <w:pPr>
        <w:pStyle w:val="1"/>
        <w:shd w:val="clear" w:color="auto" w:fill="FFFFFF"/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Зубковского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A27797" w:rsidRDefault="00A27797" w:rsidP="00A277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Краснозерского района </w:t>
      </w:r>
    </w:p>
    <w:p w:rsidR="00A27797" w:rsidRDefault="00A27797" w:rsidP="00A277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Новосибирской области                                                           Т.Ю.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Синегубова</w:t>
      </w:r>
      <w:proofErr w:type="spellEnd"/>
    </w:p>
    <w:p w:rsidR="00A27797" w:rsidRDefault="00A27797" w:rsidP="00A27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27797" w:rsidRDefault="00A27797" w:rsidP="00A27797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Н.В.Степанова</w:t>
      </w: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67-588</w:t>
      </w:r>
    </w:p>
    <w:p w:rsidR="00A27797" w:rsidRDefault="00A27797" w:rsidP="00A277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27797" w:rsidRDefault="00A27797" w:rsidP="00A27797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Утверждено</w:t>
      </w:r>
    </w:p>
    <w:p w:rsidR="00A27797" w:rsidRDefault="00A27797" w:rsidP="00A27797">
      <w:pPr>
        <w:pStyle w:val="1"/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Постановлением администрации </w:t>
      </w:r>
    </w:p>
    <w:p w:rsidR="00A27797" w:rsidRDefault="00A27797" w:rsidP="00A27797">
      <w:pPr>
        <w:pStyle w:val="1"/>
        <w:shd w:val="clear" w:color="auto" w:fill="FFFFFF"/>
        <w:spacing w:line="360" w:lineRule="exact"/>
        <w:jc w:val="right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sz w:val="28"/>
          <w:szCs w:val="28"/>
        </w:rPr>
        <w:t>Зубковского</w:t>
      </w:r>
      <w:proofErr w:type="spellEnd"/>
      <w:r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eastAsia="Calibri"/>
          <w:sz w:val="28"/>
          <w:szCs w:val="28"/>
        </w:rPr>
        <w:t xml:space="preserve">Краснозерского района </w:t>
      </w:r>
    </w:p>
    <w:p w:rsidR="00A27797" w:rsidRDefault="00A27797" w:rsidP="00A27797">
      <w:pPr>
        <w:pStyle w:val="1"/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rFonts w:eastAsia="Calibri"/>
          <w:sz w:val="28"/>
          <w:szCs w:val="28"/>
        </w:rPr>
        <w:t>Новосибирской области</w:t>
      </w:r>
    </w:p>
    <w:p w:rsidR="00A27797" w:rsidRDefault="00A27797" w:rsidP="00A27797">
      <w:pPr>
        <w:pStyle w:val="1"/>
        <w:shd w:val="clear" w:color="auto" w:fill="FFFFFF"/>
        <w:spacing w:line="36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от 08.08.2017 № 65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7797" w:rsidRDefault="00A27797" w:rsidP="00A27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</w:t>
      </w:r>
    </w:p>
    <w:p w:rsidR="00A27797" w:rsidRDefault="00A27797" w:rsidP="00A2779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порядке предоставления платных услуг населению,</w:t>
      </w:r>
    </w:p>
    <w:p w:rsidR="00A27797" w:rsidRDefault="00A27797" w:rsidP="00A2779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оказываемых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КДЦ»</w:t>
      </w:r>
    </w:p>
    <w:p w:rsidR="00A27797" w:rsidRDefault="00A27797" w:rsidP="00A27797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27797" w:rsidRDefault="00A27797" w:rsidP="00A27797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1.1. </w:t>
      </w:r>
      <w:r>
        <w:rPr>
          <w:rFonts w:ascii="Times New Roman" w:eastAsia="Calibri" w:hAnsi="Times New Roman" w:cs="Times New Roman"/>
          <w:sz w:val="28"/>
          <w:szCs w:val="28"/>
        </w:rPr>
        <w:t>Настояще</w:t>
      </w:r>
      <w:r>
        <w:rPr>
          <w:rFonts w:ascii="Times New Roman" w:hAnsi="Times New Roman" w:cs="Times New Roman"/>
          <w:sz w:val="28"/>
          <w:szCs w:val="28"/>
        </w:rPr>
        <w:t xml:space="preserve">е положение </w:t>
      </w:r>
      <w:r>
        <w:rPr>
          <w:rFonts w:ascii="Times New Roman" w:eastAsia="Calibri" w:hAnsi="Times New Roman" w:cs="Times New Roman"/>
          <w:sz w:val="28"/>
          <w:szCs w:val="28"/>
        </w:rPr>
        <w:t>«О порядке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платных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услуг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населению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,о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казываемых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муниципальным</w:t>
      </w:r>
      <w:r>
        <w:rPr>
          <w:rFonts w:ascii="Times New Roman" w:hAnsi="Times New Roman" w:cs="Times New Roman"/>
          <w:sz w:val="28"/>
          <w:szCs w:val="28"/>
        </w:rPr>
        <w:t>казенным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учреждением культуры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культурно-досуговый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eastAsia="Calibri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</w:t>
      </w:r>
      <w:r>
        <w:rPr>
          <w:rFonts w:ascii="Times New Roman" w:eastAsia="Calibri" w:hAnsi="Times New Roman" w:cs="Times New Roman"/>
          <w:sz w:val="28"/>
          <w:szCs w:val="28"/>
        </w:rPr>
        <w:t>») разработано в соответствии с:</w:t>
      </w:r>
    </w:p>
    <w:p w:rsidR="00A27797" w:rsidRDefault="00A27797" w:rsidP="00A2779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Гражданским кодексом РФ;</w:t>
      </w:r>
    </w:p>
    <w:p w:rsidR="00A27797" w:rsidRDefault="00A27797" w:rsidP="00A2779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Бюджетным кодексом РФ;</w:t>
      </w:r>
    </w:p>
    <w:p w:rsidR="00A27797" w:rsidRDefault="00A27797" w:rsidP="00A2779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Законом РФ «О защите прав потребителей»</w:t>
      </w:r>
    </w:p>
    <w:p w:rsidR="00A27797" w:rsidRDefault="00A27797" w:rsidP="00A2779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РФ №131-ФЗ «Об общих принципах организации местного самоуправления в Российской Федерации» от 16.10.2003г.;</w:t>
      </w:r>
    </w:p>
    <w:p w:rsidR="00A27797" w:rsidRDefault="00A27797" w:rsidP="00A2779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Федеральным законом РФ №7-ФЗ «О некоммерческих организациях» от 12.01.1996г.;</w:t>
      </w:r>
    </w:p>
    <w:p w:rsidR="00A27797" w:rsidRDefault="00A27797" w:rsidP="00A2779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Законом РФ № 3612-1 «Основы законодательства Российской Федерации о культуре» от 09.10.1992г.;</w:t>
      </w:r>
    </w:p>
    <w:p w:rsidR="00A27797" w:rsidRDefault="00A27797" w:rsidP="00A27797">
      <w:pPr>
        <w:numPr>
          <w:ilvl w:val="1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Уставом учреждения.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 Настоящее положение определяет порядок и условия оказания платных услуг с использованием муниципального имущества, переданного в оперативное управление муниципальным учреждениям культуры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распространяется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все структурные подразделения 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КДЦ»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1.4. Настоящее Положение является обязательным для исполнения М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КДЦ»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учредителем которого является 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  Перечень видов платных услуг, предоставляемых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КДЦ», указан в Приложении № 1, являющемся неотъемлемой частью настоящего Положения.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1.6.  Утверждение настоящего Положения, внесение дополнений и изменений в него осуществляется Главой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1.7.   Предоставление платных услуг не может осуществляться в ущерб деятельности по выполнению задач, возложенных на 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2. Цели и задачи предоставления платных услуг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КДЦ».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2.1.  Цели и задачи предоставления платных услуг:</w:t>
      </w:r>
    </w:p>
    <w:p w:rsidR="00A27797" w:rsidRDefault="00A27797" w:rsidP="00A2779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условий для укрепления материально-технической базы;</w:t>
      </w:r>
    </w:p>
    <w:p w:rsidR="00A27797" w:rsidRDefault="00A27797" w:rsidP="00A27797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материального стимулирования и поощрения работников;</w:t>
      </w:r>
    </w:p>
    <w:p w:rsidR="00A27797" w:rsidRDefault="00A27797" w:rsidP="00A2779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реализации их права на удовлетворение дополнительных потребностей;</w:t>
      </w:r>
    </w:p>
    <w:p w:rsidR="00A27797" w:rsidRDefault="00A27797" w:rsidP="00A2779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повышение комфортности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досугового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обслуживания;</w:t>
      </w:r>
    </w:p>
    <w:p w:rsidR="00A27797" w:rsidRDefault="00A27797" w:rsidP="00A2779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предоставления в рамках возможностей культурного учреждения разнообразных платных услуг социально – культурного характера населению с учетом его запросов и потребностей;</w:t>
      </w:r>
    </w:p>
    <w:p w:rsidR="00A27797" w:rsidRDefault="00A27797" w:rsidP="00A2779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усиления экономической заинтересо</w:t>
      </w:r>
      <w:r>
        <w:rPr>
          <w:rFonts w:ascii="Times New Roman" w:hAnsi="Times New Roman" w:cs="Times New Roman"/>
          <w:sz w:val="28"/>
          <w:szCs w:val="28"/>
        </w:rPr>
        <w:t>ванности сотрудников.</w:t>
      </w:r>
    </w:p>
    <w:p w:rsidR="00A27797" w:rsidRDefault="00A27797" w:rsidP="00A27797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имущества;</w:t>
      </w:r>
    </w:p>
    <w:p w:rsidR="00A27797" w:rsidRDefault="00A27797" w:rsidP="00A2779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товаров материальных ценностей;</w:t>
      </w:r>
    </w:p>
    <w:p w:rsidR="00A27797" w:rsidRDefault="00A27797" w:rsidP="00A2779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оплата транспортных расходов.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Порядок и условия предоставления платных услуг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Порядок предоставления платных услуг населению определяется настоящим Положением.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  Непосредственное руководство предоставлением платных услуг осуществляется директором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КДЦ».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 предоставляет платные услуги согласно перечню видов платных услуг и прейскуранту цен на заявленный перечень, которые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начале каждого финансового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утверждаются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меет право на оказание соответствующих услуг при наличии их перечня в уставе.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>. При оказании платных услуг в учреждении должна быть представлена на специальном стенде следующая информация:</w:t>
      </w:r>
    </w:p>
    <w:p w:rsidR="00A27797" w:rsidRDefault="00A27797" w:rsidP="00A2779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наименование, адрес и реквизиты учреждения;</w:t>
      </w:r>
    </w:p>
    <w:p w:rsidR="00A27797" w:rsidRDefault="00A27797" w:rsidP="00A2779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расписание работы кружков;</w:t>
      </w:r>
    </w:p>
    <w:p w:rsidR="00A27797" w:rsidRDefault="00A27797" w:rsidP="00A2779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перечень услуг, оказываемых на платной основе;</w:t>
      </w:r>
    </w:p>
    <w:p w:rsidR="00A27797" w:rsidRDefault="00A27797" w:rsidP="00A2779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прейскурант цен на предоставляемые платные услуги;</w:t>
      </w:r>
    </w:p>
    <w:p w:rsidR="00A27797" w:rsidRDefault="00A27797" w:rsidP="00A2779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Положение;</w:t>
      </w:r>
    </w:p>
    <w:p w:rsidR="00A27797" w:rsidRDefault="00A27797" w:rsidP="00A2779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адреса и телефоны вышестоящих организаций.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eastAsia="Calibri" w:hAnsi="Times New Roman" w:cs="Times New Roman"/>
          <w:sz w:val="28"/>
          <w:szCs w:val="28"/>
        </w:rPr>
        <w:t>. Исполнитель обеспечивает выполнение объемов, сроков, качества услуг, а также своевременное предоставление доку</w:t>
      </w:r>
      <w:r>
        <w:rPr>
          <w:rFonts w:ascii="Times New Roman" w:hAnsi="Times New Roman" w:cs="Times New Roman"/>
          <w:sz w:val="28"/>
          <w:szCs w:val="28"/>
        </w:rPr>
        <w:t xml:space="preserve">ментов 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оказываемым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eastAsia="Calibri" w:hAnsi="Times New Roman" w:cs="Times New Roman"/>
          <w:sz w:val="28"/>
          <w:szCs w:val="28"/>
        </w:rPr>
        <w:t>. При ведении бухгалтерского учета средства, получаемые от предоставления платных услуг, оформляются как неналоговые доходы бюджета и подлежат отражению в полном объеме в единой смете доходов и расходов учреждения по установленной форме.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. Сбор средств от приносящей доход деятельности осуществляется через банк, либо Исполнителем по бланкам строгой отчетности (билеты, квитанции), которые вместе с денежными средствами сдаются в бухгалтерию.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 Платные услуги оказываются на условиях, определенных в договоре между Исполнителем и Заказчиком услуг.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eastAsia="Calibri" w:hAnsi="Times New Roman" w:cs="Times New Roman"/>
          <w:sz w:val="28"/>
          <w:szCs w:val="28"/>
        </w:rPr>
        <w:t>. При заключении договора Заказчик должен быть ознакомлен с настоящим Положением и другими документами, определяющими порядок и условия оказания платных услуг Исполнителем.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eastAsia="Calibri" w:hAnsi="Times New Roman" w:cs="Times New Roman"/>
          <w:sz w:val="28"/>
          <w:szCs w:val="28"/>
        </w:rPr>
        <w:t>. С работниками учреждения либо приглашенными специалистами, артистами должны быть заключены трудовые договоры, или договоры гражданско-правового характера.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Руководитель учреждения имеет право вносить изменения и дополнения в настоящее положение в течение года, с обязательным ознакомлением трудового </w:t>
      </w:r>
      <w:r>
        <w:rPr>
          <w:rFonts w:ascii="Times New Roman" w:hAnsi="Times New Roman" w:cs="Times New Roman"/>
          <w:sz w:val="28"/>
          <w:szCs w:val="28"/>
        </w:rPr>
        <w:t>коллектива</w:t>
      </w:r>
      <w:r>
        <w:t>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3.14. Предоставление льгот отдельным категориям Потребителей при предоставлении подтверждающих документов</w:t>
      </w:r>
    </w:p>
    <w:p w:rsidR="00A27797" w:rsidRDefault="00A27797" w:rsidP="00A27797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посещении мероприятий, проводимых Учреждением, льготы предоставляются:</w:t>
      </w:r>
    </w:p>
    <w:p w:rsidR="00A27797" w:rsidRDefault="00A27797" w:rsidP="00A27797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ветеранам Великой Отечественной войны, вдовам в размере 100%;</w:t>
      </w:r>
    </w:p>
    <w:p w:rsidR="00A27797" w:rsidRDefault="00A27797" w:rsidP="00A27797">
      <w:pPr>
        <w:pStyle w:val="a4"/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-военнослужащим, проходящим воинскую службу по призыву в размере 100%;</w:t>
      </w:r>
    </w:p>
    <w:p w:rsidR="00A27797" w:rsidRDefault="00A27797" w:rsidP="00A27797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инвалидам в размере 50%.</w:t>
      </w:r>
    </w:p>
    <w:p w:rsidR="00A27797" w:rsidRDefault="00A27797" w:rsidP="00A27797">
      <w:pPr>
        <w:pStyle w:val="a4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детям дошкольного возраста 100%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4. Расчёт цен и порядок распределения доходов, полученных от предоставления платных услуг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Цены на платные услуги устанавливаются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амостоятельно, исходя из себестоимости и необходимой прибыли с учётом конъюнктуры рынка, качества, степени срочности предоставления услуги.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  Цены на платные услуги утверждаются Главой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Краснозерского района Новосибирской области в прейскуранте цен.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  Учёт и расходование средств, полученных от предоставления платных услуг, осуществляется согласно Положению о порядке зачисления и расходования средств, полученных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 областного бюджета, от предпринимательской деятельности, безвозмездных поступлений и целевых средств, утверждённому приказом Департамента финансов Администрации ТО от 12.05.2003 г. № 3.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  Средства, получаемые от предоставления платных услуг, в полном объёме учитываются и расходуются в соответствии со сметой доходов и расходов 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КДЦ». Составление, утверждение и изменение сметы доходов и расходов производится по установленной форме в соответствии с бюджетным законодательством.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eastAsia="Calibri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несёт ответственность за соблюдение действующих документов в сфере оказания платных услуг, а также гражданского, трудового, административного законодательства при оказании платных услуг.</w:t>
      </w:r>
    </w:p>
    <w:p w:rsidR="00A27797" w:rsidRDefault="00A27797" w:rsidP="00A2779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организацией и условиями предоставления платных услуг, а также соответствием действующему законодательству приказов, выпущенных 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КДЦ»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осуществляется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другими органами и организациями, на которые в соответствии с законами и иными правовыми актами РФ возложена проверка деятельности учреждений.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Положению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порядке  предоставления</w:t>
      </w:r>
      <w:r>
        <w:rPr>
          <w:rFonts w:ascii="Times New Roman" w:hAnsi="Times New Roman" w:cs="Times New Roman"/>
          <w:sz w:val="28"/>
          <w:szCs w:val="28"/>
        </w:rPr>
        <w:br/>
        <w:t xml:space="preserve">платных услуг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населению,оказываемых</w:t>
      </w:r>
      <w:proofErr w:type="spellEnd"/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КДЦ»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ПЕРЕЧЕНЬ</w:t>
      </w:r>
    </w:p>
    <w:p w:rsidR="00A27797" w:rsidRDefault="00A27797" w:rsidP="00A277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ПЛАТНЫХ УСЛУГ</w:t>
      </w:r>
    </w:p>
    <w:p w:rsidR="00A27797" w:rsidRDefault="00A27797" w:rsidP="00A2779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МКУК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КДЦ»</w:t>
      </w:r>
    </w:p>
    <w:p w:rsidR="00A27797" w:rsidRDefault="00A27797" w:rsidP="00A27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Билеты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27797" w:rsidRDefault="00A27797" w:rsidP="00A2779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Дискотеки;</w:t>
      </w:r>
    </w:p>
    <w:p w:rsidR="00A27797" w:rsidRDefault="00A27797" w:rsidP="00A2779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Концерты;</w:t>
      </w:r>
    </w:p>
    <w:p w:rsidR="00A27797" w:rsidRDefault="00A27797" w:rsidP="00A2779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Спектакли;</w:t>
      </w:r>
    </w:p>
    <w:p w:rsidR="00A27797" w:rsidRDefault="00A27797" w:rsidP="00A2779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Театрализованные представления.</w:t>
      </w:r>
    </w:p>
    <w:p w:rsidR="00A27797" w:rsidRDefault="00A27797" w:rsidP="00A27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помещения:</w:t>
      </w:r>
    </w:p>
    <w:p w:rsidR="00A27797" w:rsidRDefault="00A27797" w:rsidP="00A2779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торговых организаций;</w:t>
      </w:r>
    </w:p>
    <w:p w:rsidR="00A27797" w:rsidRDefault="00A27797" w:rsidP="00A2779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проведения мероприятий;</w:t>
      </w:r>
    </w:p>
    <w:p w:rsidR="00A27797" w:rsidRDefault="00A27797" w:rsidP="00A27797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гастрольных выступлений.</w:t>
      </w:r>
    </w:p>
    <w:p w:rsidR="00A27797" w:rsidRDefault="00A27797" w:rsidP="00A27797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Прокат:</w:t>
      </w:r>
    </w:p>
    <w:p w:rsidR="00A27797" w:rsidRDefault="00A27797" w:rsidP="00A27797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Озвучивающей аппаратуры;</w:t>
      </w:r>
    </w:p>
    <w:p w:rsidR="00A27797" w:rsidRDefault="00A27797" w:rsidP="00A27797">
      <w:pPr>
        <w:pStyle w:val="a4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Сценических костюмов;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№ 2</w:t>
      </w:r>
    </w:p>
    <w:p w:rsidR="00A27797" w:rsidRDefault="00A27797" w:rsidP="00A277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 Положению</w:t>
      </w:r>
      <w:r w:rsidR="00F24E4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</w:rPr>
        <w:t>О порядке предоставления</w:t>
      </w:r>
    </w:p>
    <w:p w:rsidR="00A27797" w:rsidRDefault="00A27797" w:rsidP="00A2779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платных услуг населению, оказываемых</w:t>
      </w:r>
    </w:p>
    <w:p w:rsidR="00A27797" w:rsidRDefault="00A27797" w:rsidP="00A2779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МКУК «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КДЦ»</w:t>
      </w:r>
    </w:p>
    <w:p w:rsidR="00A27797" w:rsidRDefault="00A27797" w:rsidP="00A2779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ПРЕЙСКУРАНТ ЦЕН</w:t>
      </w:r>
    </w:p>
    <w:p w:rsidR="00A27797" w:rsidRDefault="00A27797" w:rsidP="00A2779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услуги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,п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редоставляемые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МКУК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Зубковский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КДЦ»</w:t>
      </w:r>
    </w:p>
    <w:tbl>
      <w:tblPr>
        <w:tblStyle w:val="a5"/>
        <w:tblW w:w="0" w:type="auto"/>
        <w:tblLook w:val="04A0"/>
      </w:tblPr>
      <w:tblGrid>
        <w:gridCol w:w="606"/>
        <w:gridCol w:w="5592"/>
        <w:gridCol w:w="2841"/>
      </w:tblGrid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Наименование услуг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Стоимость услуги (руб.)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Билеты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для детей и подростков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C39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EC39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Вечер отдыха для семейных пар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EC39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/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в бильярд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EC39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Дискотека для взрослых в праздничные дни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EC39B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A2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руб.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Продление дискотек для взрослых (1 час)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 руб.</w:t>
            </w:r>
          </w:p>
        </w:tc>
      </w:tr>
      <w:tr w:rsidR="00A27797" w:rsidTr="00A27797">
        <w:trPr>
          <w:trHeight w:val="2123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Концерты, театрализованные представления творческих коллективов ДК</w:t>
            </w:r>
          </w:p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Взрослый 1 билет</w:t>
            </w:r>
          </w:p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Детский 1 билет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От30 до50 руб.</w:t>
            </w:r>
          </w:p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От10 до 20 руб. </w:t>
            </w:r>
          </w:p>
        </w:tc>
      </w:tr>
      <w:tr w:rsidR="00A27797" w:rsidTr="00A27797">
        <w:trPr>
          <w:trHeight w:val="50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/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Организация выездных концертов и культурных мероприятий по заявкам предприятий, организаций и частных лиц  за 1 билет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Цена договорная</w:t>
            </w:r>
          </w:p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 – 100 руб.</w:t>
            </w:r>
          </w:p>
        </w:tc>
      </w:tr>
      <w:tr w:rsidR="00A27797" w:rsidTr="00A27797">
        <w:trPr>
          <w:trHeight w:val="591"/>
        </w:trPr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Предоставление помещений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/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Дискозал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проведения юбилеев, вечеров (час)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250 руб.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Дискозал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торговых организаци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час)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 руб.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Зал для гастрольных выступлений театров, цирка, артистов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10% от выручки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Прокат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аппаратуры (1 час)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F24E4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277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 руб.</w:t>
            </w:r>
          </w:p>
        </w:tc>
      </w:tr>
      <w:tr w:rsidR="00A27797" w:rsidTr="00A27797">
        <w:tc>
          <w:tcPr>
            <w:tcW w:w="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/>
        </w:tc>
        <w:tc>
          <w:tcPr>
            <w:tcW w:w="55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Прокат сценического костюма, 1 костюм</w:t>
            </w:r>
          </w:p>
        </w:tc>
        <w:tc>
          <w:tcPr>
            <w:tcW w:w="2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7797" w:rsidRDefault="00A277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50 руб. </w:t>
            </w:r>
          </w:p>
        </w:tc>
      </w:tr>
    </w:tbl>
    <w:p w:rsidR="00A27797" w:rsidRDefault="00A27797" w:rsidP="00A27797">
      <w:pPr>
        <w:rPr>
          <w:rFonts w:ascii="Times New Roman" w:hAnsi="Times New Roman" w:cs="Times New Roman"/>
          <w:sz w:val="28"/>
          <w:szCs w:val="28"/>
        </w:rPr>
      </w:pPr>
    </w:p>
    <w:p w:rsidR="00FF2C59" w:rsidRDefault="00FF2C59"/>
    <w:sectPr w:rsidR="00FF2C59" w:rsidSect="00FF2C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67FD2"/>
    <w:multiLevelType w:val="hybridMultilevel"/>
    <w:tmpl w:val="D55CA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625645"/>
    <w:multiLevelType w:val="hybridMultilevel"/>
    <w:tmpl w:val="DCCE6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48543B"/>
    <w:multiLevelType w:val="hybridMultilevel"/>
    <w:tmpl w:val="2E56F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4411E7"/>
    <w:multiLevelType w:val="hybridMultilevel"/>
    <w:tmpl w:val="50B499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470FEB"/>
    <w:multiLevelType w:val="hybridMultilevel"/>
    <w:tmpl w:val="3656E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D639A9"/>
    <w:multiLevelType w:val="hybridMultilevel"/>
    <w:tmpl w:val="9CDC1B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B1036B3"/>
    <w:multiLevelType w:val="multilevel"/>
    <w:tmpl w:val="42E26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F0240C"/>
    <w:multiLevelType w:val="hybridMultilevel"/>
    <w:tmpl w:val="EEE086E0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E70A99"/>
    <w:multiLevelType w:val="hybridMultilevel"/>
    <w:tmpl w:val="60C251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3D41C5"/>
    <w:multiLevelType w:val="multilevel"/>
    <w:tmpl w:val="AF921AF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C2C0190"/>
    <w:multiLevelType w:val="hybridMultilevel"/>
    <w:tmpl w:val="59C2E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7797"/>
    <w:rsid w:val="009063AE"/>
    <w:rsid w:val="00A27797"/>
    <w:rsid w:val="00A71CDC"/>
    <w:rsid w:val="00AB4BAF"/>
    <w:rsid w:val="00EC39B0"/>
    <w:rsid w:val="00F24E43"/>
    <w:rsid w:val="00FF2C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7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77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27797"/>
    <w:pPr>
      <w:ind w:left="720"/>
      <w:contextualSpacing/>
    </w:pPr>
  </w:style>
  <w:style w:type="paragraph" w:customStyle="1" w:styleId="1">
    <w:name w:val="Обычный1"/>
    <w:rsid w:val="00A2779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7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A277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yandex.ru/redir/dv/*data=url%3Dconsultantplus%253A%252F%252Foffline%252Fmain%253Fbase%253DLAW%253Bn%253D117487%253Bfld%253D134%26ts%3D1477051866%26uid%3D2590678951450150425&amp;sign=8938854460d6f27aa95577e8c5a2a41d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1516</Words>
  <Characters>8644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2017-08-11T03:28:00Z</cp:lastPrinted>
  <dcterms:created xsi:type="dcterms:W3CDTF">2017-08-09T08:30:00Z</dcterms:created>
  <dcterms:modified xsi:type="dcterms:W3CDTF">2017-08-11T03:29:00Z</dcterms:modified>
</cp:coreProperties>
</file>