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92" w:rsidRDefault="00404292" w:rsidP="00404292">
      <w:pPr>
        <w:jc w:val="center"/>
        <w:rPr>
          <w:sz w:val="28"/>
          <w:szCs w:val="28"/>
        </w:rPr>
      </w:pPr>
    </w:p>
    <w:p w:rsidR="00404292" w:rsidRDefault="00404292" w:rsidP="004042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ЗУБКОВСКОГО СЕЛЬСОВЕТА</w:t>
      </w:r>
    </w:p>
    <w:p w:rsidR="00404292" w:rsidRDefault="00404292" w:rsidP="0040429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 НОВОСИБИРСКОЙ ОБЛАСТИ</w:t>
      </w:r>
    </w:p>
    <w:p w:rsidR="00404292" w:rsidRDefault="00404292" w:rsidP="00404292">
      <w:pPr>
        <w:pStyle w:val="a3"/>
        <w:jc w:val="left"/>
        <w:rPr>
          <w:b w:val="0"/>
          <w:sz w:val="28"/>
          <w:szCs w:val="28"/>
        </w:rPr>
      </w:pPr>
    </w:p>
    <w:p w:rsidR="00404292" w:rsidRDefault="00404292" w:rsidP="00404292">
      <w:pPr>
        <w:pStyle w:val="a3"/>
        <w:rPr>
          <w:b w:val="0"/>
          <w:sz w:val="28"/>
          <w:szCs w:val="28"/>
        </w:rPr>
      </w:pPr>
    </w:p>
    <w:p w:rsidR="00404292" w:rsidRDefault="00404292" w:rsidP="0040429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04292" w:rsidRDefault="00404292" w:rsidP="00404292">
      <w:pPr>
        <w:jc w:val="center"/>
        <w:rPr>
          <w:sz w:val="28"/>
          <w:szCs w:val="28"/>
        </w:rPr>
      </w:pPr>
    </w:p>
    <w:p w:rsidR="00404292" w:rsidRDefault="008C2EC1" w:rsidP="0040429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04292">
        <w:rPr>
          <w:sz w:val="28"/>
          <w:szCs w:val="28"/>
        </w:rPr>
        <w:t>.05.2015 года</w:t>
      </w:r>
      <w:r w:rsidR="00404292">
        <w:rPr>
          <w:sz w:val="28"/>
          <w:szCs w:val="28"/>
        </w:rPr>
        <w:tab/>
      </w:r>
      <w:r w:rsidR="00404292">
        <w:rPr>
          <w:sz w:val="28"/>
          <w:szCs w:val="28"/>
        </w:rPr>
        <w:tab/>
      </w:r>
      <w:r w:rsidR="00404292">
        <w:rPr>
          <w:sz w:val="28"/>
          <w:szCs w:val="28"/>
        </w:rPr>
        <w:tab/>
      </w:r>
      <w:r w:rsidR="00404292">
        <w:rPr>
          <w:sz w:val="28"/>
          <w:szCs w:val="28"/>
        </w:rPr>
        <w:tab/>
      </w:r>
      <w:r>
        <w:rPr>
          <w:sz w:val="28"/>
          <w:szCs w:val="28"/>
        </w:rPr>
        <w:t xml:space="preserve"> с.Зубково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№  40</w:t>
      </w:r>
    </w:p>
    <w:p w:rsidR="00404292" w:rsidRDefault="00404292" w:rsidP="00404292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404292" w:rsidRDefault="00404292" w:rsidP="00404292">
      <w:pPr>
        <w:tabs>
          <w:tab w:val="center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2EC1" w:rsidRPr="008C2EC1" w:rsidRDefault="00404292" w:rsidP="008C2EC1">
      <w:pPr>
        <w:ind w:firstLine="426"/>
        <w:jc w:val="center"/>
        <w:rPr>
          <w:iCs/>
          <w:sz w:val="28"/>
          <w:szCs w:val="28"/>
        </w:rPr>
      </w:pPr>
      <w:proofErr w:type="gramStart"/>
      <w:r w:rsidRPr="00D1168E">
        <w:rPr>
          <w:iCs/>
          <w:sz w:val="28"/>
          <w:szCs w:val="28"/>
        </w:rPr>
        <w:t>Об утверждении</w:t>
      </w:r>
      <w:r w:rsidR="008C2EC1" w:rsidRPr="00D1168E">
        <w:rPr>
          <w:iCs/>
          <w:sz w:val="28"/>
          <w:szCs w:val="28"/>
        </w:rPr>
        <w:t xml:space="preserve"> требований</w:t>
      </w:r>
      <w:r>
        <w:rPr>
          <w:iCs/>
          <w:szCs w:val="28"/>
        </w:rPr>
        <w:t xml:space="preserve"> </w:t>
      </w:r>
      <w:r w:rsidR="008C2EC1" w:rsidRPr="008C2EC1">
        <w:rPr>
          <w:iCs/>
          <w:sz w:val="28"/>
          <w:szCs w:val="28"/>
        </w:rPr>
        <w:t xml:space="preserve">по обеспечению информационной безопасности при работе с электронной подписью в </w:t>
      </w:r>
      <w:r w:rsidR="008C2EC1">
        <w:rPr>
          <w:iCs/>
          <w:sz w:val="28"/>
          <w:szCs w:val="28"/>
        </w:rPr>
        <w:t>администрации</w:t>
      </w:r>
      <w:proofErr w:type="gramEnd"/>
      <w:r w:rsidR="008C2EC1">
        <w:rPr>
          <w:iCs/>
          <w:sz w:val="28"/>
          <w:szCs w:val="28"/>
        </w:rPr>
        <w:t xml:space="preserve"> Зубковского сельсовета</w:t>
      </w:r>
      <w:r w:rsidR="008C2EC1" w:rsidRPr="008C2EC1">
        <w:rPr>
          <w:iCs/>
          <w:sz w:val="28"/>
          <w:szCs w:val="28"/>
        </w:rPr>
        <w:t xml:space="preserve"> Краснозерского района Новосибирской области</w:t>
      </w:r>
    </w:p>
    <w:p w:rsidR="00404292" w:rsidRDefault="00404292" w:rsidP="008C2EC1">
      <w:pPr>
        <w:pStyle w:val="a5"/>
        <w:tabs>
          <w:tab w:val="center" w:pos="284"/>
          <w:tab w:val="left" w:pos="709"/>
        </w:tabs>
        <w:ind w:firstLine="426"/>
        <w:rPr>
          <w:szCs w:val="28"/>
        </w:rPr>
      </w:pPr>
    </w:p>
    <w:p w:rsidR="00404292" w:rsidRDefault="00404292" w:rsidP="00404292">
      <w:pPr>
        <w:tabs>
          <w:tab w:val="center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292" w:rsidRDefault="00404292" w:rsidP="008C2EC1">
      <w:pPr>
        <w:tabs>
          <w:tab w:val="center" w:pos="284"/>
          <w:tab w:val="left" w:pos="720"/>
          <w:tab w:val="left" w:pos="1837"/>
        </w:tabs>
        <w:jc w:val="both"/>
        <w:rPr>
          <w:b/>
          <w:spacing w:val="6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Руководствуясь Федеральным законом от 27.07.2006 № 149-ФЗ  «Об информации, информационных технологиях и о защите информации», в целях определения процедуры </w:t>
      </w:r>
      <w:r w:rsidR="008C2EC1" w:rsidRPr="008C2EC1">
        <w:rPr>
          <w:iCs/>
          <w:sz w:val="28"/>
          <w:szCs w:val="28"/>
        </w:rPr>
        <w:t xml:space="preserve">по обеспечению информационной безопасности при работе с электронной подписью в </w:t>
      </w:r>
      <w:r w:rsidR="008C2EC1">
        <w:rPr>
          <w:iCs/>
          <w:sz w:val="28"/>
          <w:szCs w:val="28"/>
        </w:rPr>
        <w:t>администрации Зубковского сельсовета</w:t>
      </w:r>
      <w:r w:rsidR="008C2EC1" w:rsidRPr="008C2EC1">
        <w:rPr>
          <w:iCs/>
          <w:sz w:val="28"/>
          <w:szCs w:val="28"/>
        </w:rPr>
        <w:t xml:space="preserve"> Краснозерского района Новосибирской области</w:t>
      </w:r>
    </w:p>
    <w:p w:rsidR="00404292" w:rsidRDefault="00404292" w:rsidP="00404292">
      <w:pPr>
        <w:pStyle w:val="a5"/>
        <w:tabs>
          <w:tab w:val="center" w:pos="284"/>
        </w:tabs>
        <w:ind w:firstLine="709"/>
        <w:jc w:val="both"/>
        <w:rPr>
          <w:b w:val="0"/>
          <w:spacing w:val="60"/>
          <w:szCs w:val="28"/>
        </w:rPr>
      </w:pPr>
      <w:r>
        <w:rPr>
          <w:b w:val="0"/>
          <w:spacing w:val="60"/>
          <w:szCs w:val="28"/>
        </w:rPr>
        <w:t>ПОСТАНОВЛЯЮ:</w:t>
      </w:r>
    </w:p>
    <w:p w:rsidR="00404292" w:rsidRDefault="00404292" w:rsidP="00404292">
      <w:pPr>
        <w:pStyle w:val="a5"/>
        <w:tabs>
          <w:tab w:val="center" w:pos="284"/>
        </w:tabs>
        <w:ind w:firstLine="709"/>
        <w:jc w:val="both"/>
        <w:rPr>
          <w:b w:val="0"/>
          <w:spacing w:val="60"/>
          <w:szCs w:val="28"/>
        </w:rPr>
      </w:pPr>
    </w:p>
    <w:p w:rsidR="00404292" w:rsidRPr="008C2EC1" w:rsidRDefault="00404292" w:rsidP="00404292">
      <w:pPr>
        <w:pStyle w:val="a5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r>
        <w:rPr>
          <w:b w:val="0"/>
        </w:rPr>
        <w:t>Утвердить прилагаемы</w:t>
      </w:r>
      <w:r w:rsidR="008C2EC1">
        <w:rPr>
          <w:b w:val="0"/>
        </w:rPr>
        <w:t>е требования</w:t>
      </w:r>
      <w:r>
        <w:rPr>
          <w:b w:val="0"/>
        </w:rPr>
        <w:t xml:space="preserve"> </w:t>
      </w:r>
      <w:r w:rsidR="008C2EC1" w:rsidRPr="008C2EC1">
        <w:rPr>
          <w:b w:val="0"/>
          <w:iCs/>
          <w:szCs w:val="28"/>
        </w:rPr>
        <w:t>по обеспечению информационной безопасности при работе с электронной подписью в администрации Зубковского сельсовета Краснозерского района Новосибирской области</w:t>
      </w:r>
      <w:r w:rsidRPr="008C2EC1">
        <w:rPr>
          <w:b w:val="0"/>
        </w:rPr>
        <w:t xml:space="preserve"> (далее – </w:t>
      </w:r>
      <w:r w:rsidR="008C2EC1">
        <w:rPr>
          <w:b w:val="0"/>
        </w:rPr>
        <w:t>Требования</w:t>
      </w:r>
      <w:r w:rsidRPr="008C2EC1">
        <w:rPr>
          <w:b w:val="0"/>
        </w:rPr>
        <w:t>).</w:t>
      </w:r>
    </w:p>
    <w:p w:rsidR="00404292" w:rsidRDefault="00404292" w:rsidP="00404292">
      <w:pPr>
        <w:pStyle w:val="a5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r>
        <w:rPr>
          <w:b w:val="0"/>
          <w:szCs w:val="28"/>
        </w:rPr>
        <w:t>Специалисту администрации Зубковского сельсовета Шикеря С.В.</w:t>
      </w:r>
      <w:r>
        <w:rPr>
          <w:szCs w:val="28"/>
        </w:rPr>
        <w:t xml:space="preserve"> </w:t>
      </w:r>
      <w:r>
        <w:rPr>
          <w:b w:val="0"/>
        </w:rPr>
        <w:t>довести настоящие постановлению до сведения государственных гражданских служащих администрации Зубковского сельсовета Краснозерского района Новосибирской области.</w:t>
      </w:r>
    </w:p>
    <w:p w:rsidR="00404292" w:rsidRDefault="00404292" w:rsidP="00404292">
      <w:pPr>
        <w:pStyle w:val="a5"/>
        <w:numPr>
          <w:ilvl w:val="0"/>
          <w:numId w:val="1"/>
        </w:numPr>
        <w:tabs>
          <w:tab w:val="center" w:pos="284"/>
        </w:tabs>
        <w:ind w:left="0" w:firstLine="709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постановления оставляю за собой.</w:t>
      </w:r>
    </w:p>
    <w:p w:rsidR="00404292" w:rsidRDefault="00404292" w:rsidP="00404292">
      <w:pPr>
        <w:pStyle w:val="a7"/>
        <w:tabs>
          <w:tab w:val="center" w:pos="284"/>
        </w:tabs>
        <w:ind w:left="1065"/>
        <w:jc w:val="both"/>
        <w:rPr>
          <w:sz w:val="28"/>
        </w:rPr>
      </w:pPr>
    </w:p>
    <w:p w:rsidR="00404292" w:rsidRDefault="00404292" w:rsidP="00404292">
      <w:pPr>
        <w:pStyle w:val="a7"/>
        <w:tabs>
          <w:tab w:val="center" w:pos="284"/>
        </w:tabs>
        <w:ind w:left="1065"/>
        <w:jc w:val="both"/>
        <w:rPr>
          <w:sz w:val="28"/>
        </w:rPr>
      </w:pPr>
    </w:p>
    <w:p w:rsidR="00404292" w:rsidRDefault="00404292" w:rsidP="00404292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Зубковского сельсовета</w:t>
      </w:r>
    </w:p>
    <w:p w:rsidR="00404292" w:rsidRDefault="00404292" w:rsidP="00404292">
      <w:pPr>
        <w:tabs>
          <w:tab w:val="center" w:pos="284"/>
          <w:tab w:val="left" w:pos="709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  <w:t>С.И. Никулин</w:t>
      </w:r>
    </w:p>
    <w:p w:rsidR="00404292" w:rsidRDefault="00404292" w:rsidP="00404292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404292" w:rsidRDefault="00404292" w:rsidP="00404292">
      <w:pPr>
        <w:pStyle w:val="5"/>
        <w:tabs>
          <w:tab w:val="center" w:pos="284"/>
        </w:tabs>
        <w:ind w:left="5954"/>
        <w:rPr>
          <w:sz w:val="28"/>
          <w:szCs w:val="28"/>
        </w:rPr>
      </w:pPr>
    </w:p>
    <w:p w:rsidR="00D1168E" w:rsidRDefault="00D1168E" w:rsidP="00D1168E"/>
    <w:p w:rsidR="00D1168E" w:rsidRDefault="00D1168E" w:rsidP="00D1168E"/>
    <w:p w:rsidR="00D1168E" w:rsidRDefault="00D1168E" w:rsidP="00D1168E"/>
    <w:p w:rsidR="00D1168E" w:rsidRDefault="00D1168E" w:rsidP="00D1168E"/>
    <w:p w:rsidR="00D1168E" w:rsidRDefault="00D1168E" w:rsidP="00D1168E"/>
    <w:p w:rsidR="00D1168E" w:rsidRDefault="00D1168E" w:rsidP="00D1168E"/>
    <w:p w:rsidR="00D1168E" w:rsidRDefault="00D1168E" w:rsidP="00D1168E"/>
    <w:p w:rsidR="00D1168E" w:rsidRPr="00D1168E" w:rsidRDefault="00D1168E" w:rsidP="00D1168E"/>
    <w:p w:rsidR="006554D5" w:rsidRPr="00B77FAA" w:rsidRDefault="006554D5" w:rsidP="006554D5">
      <w:pPr>
        <w:pStyle w:val="5"/>
        <w:ind w:left="5954"/>
        <w:jc w:val="left"/>
        <w:rPr>
          <w:sz w:val="28"/>
          <w:szCs w:val="28"/>
        </w:rPr>
      </w:pPr>
      <w:r>
        <w:lastRenderedPageBreak/>
        <w:t xml:space="preserve">               </w:t>
      </w:r>
      <w:r w:rsidRPr="00B77FAA">
        <w:rPr>
          <w:sz w:val="28"/>
          <w:szCs w:val="28"/>
        </w:rPr>
        <w:t xml:space="preserve">УТВЕРЖДЕНЫ </w:t>
      </w:r>
    </w:p>
    <w:p w:rsidR="006554D5" w:rsidRPr="00B77FAA" w:rsidRDefault="00D1168E" w:rsidP="006554D5">
      <w:pPr>
        <w:pStyle w:val="5"/>
        <w:ind w:left="5954"/>
        <w:rPr>
          <w:sz w:val="28"/>
          <w:szCs w:val="28"/>
        </w:rPr>
      </w:pPr>
      <w:r w:rsidRPr="00B77FA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Зубковского сельсовета </w:t>
      </w:r>
      <w:r w:rsidR="006554D5">
        <w:rPr>
          <w:sz w:val="28"/>
          <w:szCs w:val="28"/>
        </w:rPr>
        <w:t>Краснозерского района Новосибирской области</w:t>
      </w:r>
    </w:p>
    <w:p w:rsidR="006554D5" w:rsidRPr="00B77FAA" w:rsidRDefault="006554D5" w:rsidP="006554D5">
      <w:pPr>
        <w:ind w:left="5954"/>
        <w:jc w:val="center"/>
        <w:rPr>
          <w:sz w:val="28"/>
          <w:szCs w:val="28"/>
        </w:rPr>
      </w:pPr>
      <w:r w:rsidRPr="00B77FAA">
        <w:rPr>
          <w:sz w:val="28"/>
          <w:szCs w:val="28"/>
        </w:rPr>
        <w:t xml:space="preserve">от </w:t>
      </w:r>
      <w:r w:rsidR="00D1168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77FAA">
        <w:rPr>
          <w:sz w:val="28"/>
          <w:szCs w:val="28"/>
        </w:rPr>
        <w:t>.</w:t>
      </w:r>
      <w:r w:rsidR="00D1168E">
        <w:rPr>
          <w:sz w:val="28"/>
          <w:szCs w:val="28"/>
        </w:rPr>
        <w:t>05</w:t>
      </w:r>
      <w:r w:rsidRPr="00B77FAA">
        <w:rPr>
          <w:sz w:val="28"/>
          <w:szCs w:val="28"/>
        </w:rPr>
        <w:t>.201</w:t>
      </w:r>
      <w:r w:rsidR="00D1168E">
        <w:rPr>
          <w:sz w:val="28"/>
          <w:szCs w:val="28"/>
        </w:rPr>
        <w:t>5</w:t>
      </w:r>
      <w:r w:rsidRPr="00B77FAA">
        <w:rPr>
          <w:sz w:val="28"/>
          <w:szCs w:val="28"/>
        </w:rPr>
        <w:t xml:space="preserve"> № </w:t>
      </w:r>
      <w:r w:rsidR="00D1168E">
        <w:rPr>
          <w:sz w:val="28"/>
          <w:szCs w:val="28"/>
        </w:rPr>
        <w:t>40</w:t>
      </w:r>
    </w:p>
    <w:p w:rsidR="006554D5" w:rsidRPr="00B77FAA" w:rsidRDefault="006554D5" w:rsidP="006554D5">
      <w:pPr>
        <w:tabs>
          <w:tab w:val="left" w:pos="709"/>
        </w:tabs>
        <w:ind w:firstLine="426"/>
        <w:jc w:val="center"/>
        <w:rPr>
          <w:b/>
          <w:iCs/>
          <w:sz w:val="28"/>
          <w:szCs w:val="28"/>
        </w:rPr>
      </w:pPr>
    </w:p>
    <w:p w:rsidR="006554D5" w:rsidRPr="00B77FAA" w:rsidRDefault="006554D5" w:rsidP="006554D5">
      <w:pPr>
        <w:tabs>
          <w:tab w:val="left" w:pos="709"/>
        </w:tabs>
        <w:ind w:firstLine="426"/>
        <w:jc w:val="center"/>
        <w:rPr>
          <w:b/>
          <w:iCs/>
          <w:sz w:val="28"/>
          <w:szCs w:val="28"/>
        </w:rPr>
      </w:pPr>
    </w:p>
    <w:p w:rsidR="006554D5" w:rsidRPr="00B77FAA" w:rsidRDefault="006554D5" w:rsidP="006554D5">
      <w:pPr>
        <w:tabs>
          <w:tab w:val="left" w:pos="709"/>
        </w:tabs>
        <w:ind w:firstLine="426"/>
        <w:jc w:val="center"/>
        <w:rPr>
          <w:b/>
          <w:iCs/>
          <w:sz w:val="28"/>
          <w:szCs w:val="28"/>
        </w:rPr>
      </w:pPr>
      <w:r w:rsidRPr="00B77FAA">
        <w:rPr>
          <w:b/>
          <w:iCs/>
          <w:sz w:val="28"/>
          <w:szCs w:val="28"/>
        </w:rPr>
        <w:t>ТРЕБОВАНИЯ</w:t>
      </w:r>
    </w:p>
    <w:p w:rsidR="006554D5" w:rsidRPr="00B77FAA" w:rsidRDefault="006554D5" w:rsidP="006554D5">
      <w:pPr>
        <w:ind w:firstLine="426"/>
        <w:jc w:val="center"/>
        <w:rPr>
          <w:b/>
          <w:iCs/>
          <w:sz w:val="28"/>
          <w:szCs w:val="28"/>
        </w:rPr>
      </w:pPr>
      <w:r w:rsidRPr="00B77FAA">
        <w:rPr>
          <w:b/>
          <w:iCs/>
          <w:sz w:val="28"/>
          <w:szCs w:val="28"/>
        </w:rPr>
        <w:t xml:space="preserve">по обеспечению информационной безопасности при работе с электронной подписью в </w:t>
      </w:r>
      <w:r w:rsidR="00D1168E">
        <w:rPr>
          <w:b/>
          <w:iCs/>
          <w:sz w:val="28"/>
          <w:szCs w:val="28"/>
        </w:rPr>
        <w:t>администрации Зубковского сельсовета</w:t>
      </w:r>
      <w:r w:rsidRPr="00B77FA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Краснозерского района </w:t>
      </w:r>
      <w:r w:rsidRPr="00B77FAA">
        <w:rPr>
          <w:b/>
          <w:iCs/>
          <w:sz w:val="28"/>
          <w:szCs w:val="28"/>
        </w:rPr>
        <w:t>Новосибирской области</w:t>
      </w:r>
    </w:p>
    <w:p w:rsidR="006554D5" w:rsidRPr="00B77FAA" w:rsidRDefault="006554D5" w:rsidP="006554D5">
      <w:pPr>
        <w:ind w:firstLine="426"/>
        <w:jc w:val="center"/>
        <w:rPr>
          <w:b/>
          <w:sz w:val="28"/>
          <w:szCs w:val="28"/>
        </w:rPr>
      </w:pPr>
    </w:p>
    <w:p w:rsidR="006554D5" w:rsidRPr="00B77FAA" w:rsidRDefault="006554D5" w:rsidP="006554D5">
      <w:pPr>
        <w:pStyle w:val="a7"/>
        <w:numPr>
          <w:ilvl w:val="0"/>
          <w:numId w:val="2"/>
        </w:numPr>
        <w:ind w:left="0" w:firstLine="709"/>
        <w:jc w:val="both"/>
        <w:rPr>
          <w:rFonts w:cs="Calibri"/>
          <w:sz w:val="28"/>
          <w:szCs w:val="28"/>
        </w:rPr>
      </w:pPr>
      <w:r w:rsidRPr="00B77FAA">
        <w:rPr>
          <w:rFonts w:cs="Calibri"/>
          <w:sz w:val="28"/>
          <w:szCs w:val="28"/>
        </w:rPr>
        <w:t xml:space="preserve">Настоящие Требования определяют особенности использования электронной подписи (далее – ЭП) государственными гражданскими служащими </w:t>
      </w:r>
      <w:r w:rsidR="00D1168E">
        <w:rPr>
          <w:rFonts w:cs="Calibri"/>
          <w:sz w:val="28"/>
          <w:szCs w:val="28"/>
        </w:rPr>
        <w:t>администрации Зубковского сельсовета</w:t>
      </w:r>
      <w:r>
        <w:rPr>
          <w:rFonts w:cs="Calibri"/>
          <w:sz w:val="28"/>
          <w:szCs w:val="28"/>
        </w:rPr>
        <w:t xml:space="preserve"> Краснозерского района Новосибирской области</w:t>
      </w:r>
      <w:r w:rsidRPr="00B77FAA">
        <w:rPr>
          <w:rFonts w:cs="Calibri"/>
          <w:sz w:val="28"/>
          <w:szCs w:val="28"/>
        </w:rPr>
        <w:t xml:space="preserve"> (далее –</w:t>
      </w:r>
      <w:r w:rsidR="00D1168E">
        <w:rPr>
          <w:rFonts w:cs="Calibri"/>
          <w:sz w:val="28"/>
          <w:szCs w:val="28"/>
        </w:rPr>
        <w:t xml:space="preserve"> администрация</w:t>
      </w:r>
      <w:r w:rsidRPr="00B77FAA">
        <w:rPr>
          <w:rFonts w:cs="Calibri"/>
          <w:sz w:val="28"/>
          <w:szCs w:val="28"/>
        </w:rPr>
        <w:t>) в целях обеспечения информационной безопасности.</w:t>
      </w:r>
    </w:p>
    <w:p w:rsidR="006554D5" w:rsidRPr="00B77FAA" w:rsidRDefault="006554D5" w:rsidP="006554D5">
      <w:pPr>
        <w:pStyle w:val="a7"/>
        <w:numPr>
          <w:ilvl w:val="0"/>
          <w:numId w:val="2"/>
        </w:numPr>
        <w:ind w:left="0" w:firstLine="709"/>
        <w:jc w:val="both"/>
        <w:rPr>
          <w:rFonts w:cs="Calibri"/>
          <w:sz w:val="28"/>
          <w:szCs w:val="28"/>
        </w:rPr>
      </w:pPr>
      <w:r w:rsidRPr="00B77FAA">
        <w:rPr>
          <w:sz w:val="28"/>
          <w:szCs w:val="28"/>
        </w:rPr>
        <w:t>Ключ ЭП содержит сведения конфиденциального характера, хранится на учтенных в установленном порядке электронных носителях и не подлежит передаче третьим лицам.</w:t>
      </w:r>
    </w:p>
    <w:p w:rsidR="006554D5" w:rsidRPr="00B77FAA" w:rsidRDefault="006554D5" w:rsidP="006554D5">
      <w:pPr>
        <w:pStyle w:val="a7"/>
        <w:numPr>
          <w:ilvl w:val="0"/>
          <w:numId w:val="2"/>
        </w:numPr>
        <w:suppressAutoHyphens/>
        <w:ind w:left="0" w:firstLine="709"/>
        <w:jc w:val="both"/>
        <w:rPr>
          <w:rFonts w:cs="Calibri"/>
          <w:sz w:val="28"/>
          <w:szCs w:val="28"/>
        </w:rPr>
      </w:pPr>
      <w:r w:rsidRPr="00B77FAA">
        <w:rPr>
          <w:rFonts w:cs="Calibri"/>
          <w:sz w:val="28"/>
          <w:szCs w:val="28"/>
        </w:rPr>
        <w:t xml:space="preserve">При использовании ЭП </w:t>
      </w:r>
      <w:r>
        <w:rPr>
          <w:rFonts w:cs="Calibri"/>
          <w:sz w:val="28"/>
          <w:szCs w:val="28"/>
        </w:rPr>
        <w:t>необходимо</w:t>
      </w:r>
      <w:r w:rsidRPr="00B77FAA">
        <w:rPr>
          <w:rFonts w:cs="Calibri"/>
          <w:sz w:val="28"/>
          <w:szCs w:val="28"/>
        </w:rPr>
        <w:t>: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 xml:space="preserve">установить пароль на электронный носитель с ключом ЭП (далее – ключевой носитель). 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>запомнить установленный пароль;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proofErr w:type="gramStart"/>
      <w:r w:rsidRPr="00B77FAA">
        <w:rPr>
          <w:rFonts w:cs="Calibri"/>
          <w:sz w:val="28"/>
          <w:szCs w:val="28"/>
          <w:lang w:eastAsia="ru-RU"/>
        </w:rPr>
        <w:t xml:space="preserve">сдавать ключевой носитель </w:t>
      </w:r>
      <w:r>
        <w:rPr>
          <w:rFonts w:cs="Calibri"/>
          <w:sz w:val="28"/>
          <w:szCs w:val="28"/>
          <w:lang w:eastAsia="ru-RU"/>
        </w:rPr>
        <w:t xml:space="preserve">сотруднику, ответственному за ведение журналов учета ключевых носителей, временного хранения ключевых носителей (далее – ответственный сотрудник) </w:t>
      </w:r>
      <w:r w:rsidRPr="00B77FAA">
        <w:rPr>
          <w:rFonts w:cs="Calibri"/>
          <w:sz w:val="28"/>
          <w:szCs w:val="28"/>
          <w:lang w:eastAsia="ru-RU"/>
        </w:rPr>
        <w:t>на временное хранение в случае длительного отсутствия сотрудника на рабочем месте (более одного рабочего дня)</w:t>
      </w:r>
      <w:r>
        <w:rPr>
          <w:rFonts w:cs="Calibri"/>
          <w:sz w:val="28"/>
          <w:szCs w:val="28"/>
          <w:lang w:eastAsia="ru-RU"/>
        </w:rPr>
        <w:t>,</w:t>
      </w:r>
      <w:r w:rsidRPr="00B77FAA">
        <w:rPr>
          <w:rFonts w:cs="Calibri"/>
          <w:sz w:val="28"/>
          <w:szCs w:val="28"/>
          <w:lang w:eastAsia="ru-RU"/>
        </w:rPr>
        <w:t xml:space="preserve"> либо в случае длительного отсутствия потребности в использовании ключевого носителя, а также при отсутствии у сотрудника мест хранения ключевого носителя;</w:t>
      </w:r>
      <w:proofErr w:type="gramEnd"/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 xml:space="preserve">в случае прихода ключевого носителя в негодность передать его </w:t>
      </w:r>
      <w:r>
        <w:rPr>
          <w:rFonts w:cs="Calibri"/>
          <w:sz w:val="28"/>
          <w:szCs w:val="28"/>
          <w:lang w:eastAsia="ru-RU"/>
        </w:rPr>
        <w:t>ответственному сотруднику</w:t>
      </w:r>
      <w:r w:rsidRPr="00B77FAA">
        <w:rPr>
          <w:rFonts w:cs="Calibri"/>
          <w:sz w:val="28"/>
          <w:szCs w:val="28"/>
          <w:lang w:eastAsia="ru-RU"/>
        </w:rPr>
        <w:t xml:space="preserve"> с соответствующей пометкой в журнале учета ключевых носителей согласно </w:t>
      </w:r>
      <w:r>
        <w:rPr>
          <w:rFonts w:cs="Calibri"/>
          <w:sz w:val="28"/>
          <w:szCs w:val="28"/>
          <w:lang w:eastAsia="ru-RU"/>
        </w:rPr>
        <w:t>п</w:t>
      </w:r>
      <w:r w:rsidRPr="00B77FAA">
        <w:rPr>
          <w:rFonts w:cs="Calibri"/>
          <w:sz w:val="28"/>
          <w:szCs w:val="28"/>
          <w:lang w:eastAsia="ru-RU"/>
        </w:rPr>
        <w:t>риложению.</w:t>
      </w:r>
    </w:p>
    <w:p w:rsidR="006554D5" w:rsidRPr="00B77FAA" w:rsidRDefault="006554D5" w:rsidP="006554D5">
      <w:pPr>
        <w:pStyle w:val="a7"/>
        <w:numPr>
          <w:ilvl w:val="0"/>
          <w:numId w:val="2"/>
        </w:numPr>
        <w:suppressAutoHyphens/>
        <w:ind w:left="0" w:firstLine="709"/>
        <w:jc w:val="both"/>
        <w:rPr>
          <w:rFonts w:cs="Calibri"/>
          <w:sz w:val="28"/>
          <w:szCs w:val="28"/>
        </w:rPr>
      </w:pPr>
      <w:r w:rsidRPr="00B77FAA">
        <w:rPr>
          <w:rFonts w:cs="Calibri"/>
          <w:sz w:val="28"/>
          <w:szCs w:val="28"/>
        </w:rPr>
        <w:t xml:space="preserve">При использовании ЭП запрещается: 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 xml:space="preserve">сообщать установленный пароль на ключевой носитель </w:t>
      </w:r>
      <w:r>
        <w:rPr>
          <w:rFonts w:cs="Calibri"/>
          <w:sz w:val="28"/>
          <w:szCs w:val="28"/>
          <w:lang w:eastAsia="ru-RU"/>
        </w:rPr>
        <w:t>третьим</w:t>
      </w:r>
      <w:r w:rsidRPr="00B77FAA">
        <w:rPr>
          <w:rFonts w:cs="Calibri"/>
          <w:sz w:val="28"/>
          <w:szCs w:val="28"/>
          <w:lang w:eastAsia="ru-RU"/>
        </w:rPr>
        <w:t xml:space="preserve"> лицам;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>хранить пароль вместе с ключевым носителем, за исключением случа</w:t>
      </w:r>
      <w:r>
        <w:rPr>
          <w:rFonts w:cs="Calibri"/>
          <w:sz w:val="28"/>
          <w:szCs w:val="28"/>
          <w:lang w:eastAsia="ru-RU"/>
        </w:rPr>
        <w:t>ев передачи ключевого носителя ответственному сотруднику</w:t>
      </w:r>
      <w:r w:rsidRPr="00B77FAA">
        <w:rPr>
          <w:rFonts w:cs="Calibri"/>
          <w:sz w:val="28"/>
          <w:szCs w:val="28"/>
          <w:lang w:eastAsia="ru-RU"/>
        </w:rPr>
        <w:t xml:space="preserve"> на хранение в запечатанном конверте;</w:t>
      </w:r>
    </w:p>
    <w:p w:rsidR="006554D5" w:rsidRPr="00A11237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 xml:space="preserve">передавать ключевой носитель </w:t>
      </w:r>
      <w:r>
        <w:rPr>
          <w:rFonts w:cs="Calibri"/>
          <w:sz w:val="28"/>
          <w:szCs w:val="28"/>
          <w:lang w:eastAsia="ru-RU"/>
        </w:rPr>
        <w:t>третьим</w:t>
      </w:r>
      <w:r w:rsidRPr="00B77FAA">
        <w:rPr>
          <w:rFonts w:cs="Calibri"/>
          <w:sz w:val="28"/>
          <w:szCs w:val="28"/>
          <w:lang w:eastAsia="ru-RU"/>
        </w:rPr>
        <w:t xml:space="preserve"> лицам, за исключением </w:t>
      </w:r>
      <w:r>
        <w:rPr>
          <w:rFonts w:cs="Calibri"/>
          <w:sz w:val="28"/>
          <w:szCs w:val="28"/>
          <w:lang w:eastAsia="ru-RU"/>
        </w:rPr>
        <w:t xml:space="preserve">ответственного сотрудника </w:t>
      </w:r>
      <w:r w:rsidRPr="00B77FAA">
        <w:rPr>
          <w:rFonts w:cs="Calibri"/>
          <w:sz w:val="28"/>
          <w:szCs w:val="28"/>
          <w:lang w:eastAsia="ru-RU"/>
        </w:rPr>
        <w:t xml:space="preserve">при передаче </w:t>
      </w:r>
      <w:r>
        <w:rPr>
          <w:rFonts w:cs="Calibri"/>
          <w:sz w:val="28"/>
          <w:szCs w:val="28"/>
          <w:lang w:eastAsia="ru-RU"/>
        </w:rPr>
        <w:t>ему</w:t>
      </w:r>
      <w:r w:rsidRPr="00B77FAA">
        <w:rPr>
          <w:rFonts w:cs="Calibri"/>
          <w:sz w:val="28"/>
          <w:szCs w:val="28"/>
          <w:lang w:eastAsia="ru-RU"/>
        </w:rPr>
        <w:t xml:space="preserve"> ключевого носителя на хранение в запечатанном конверте;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>оставлять ключевой носитель без личного присмотра в местах свободного доступа (на стол</w:t>
      </w:r>
      <w:r>
        <w:rPr>
          <w:rFonts w:cs="Calibri"/>
          <w:sz w:val="28"/>
          <w:szCs w:val="28"/>
          <w:lang w:eastAsia="ru-RU"/>
        </w:rPr>
        <w:t>ах, в USB-портах</w:t>
      </w:r>
      <w:r w:rsidRPr="00B77FAA">
        <w:rPr>
          <w:rFonts w:cs="Calibri"/>
          <w:sz w:val="28"/>
          <w:szCs w:val="28"/>
          <w:lang w:eastAsia="ru-RU"/>
        </w:rPr>
        <w:t xml:space="preserve"> компьютера и т.п.);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lastRenderedPageBreak/>
        <w:t>оставлять без контроля вычислительные средства с установленным средством криптографической защиты информации после активации ЭП;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>делать неучтенные копии ключевого носителя;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>подписывать ЭП любые электронные сообщения и документы, за исключением тех видов документов, подписание которых с использованием ЭП регламентировано технологическим процессом в соответствии с должностными обязанностями сотрудника;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>записывать на ключевой носитель посторонние файлы.</w:t>
      </w:r>
    </w:p>
    <w:p w:rsidR="006554D5" w:rsidRPr="00B77FAA" w:rsidRDefault="006554D5" w:rsidP="006554D5">
      <w:pPr>
        <w:pStyle w:val="a7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B77FAA">
        <w:rPr>
          <w:sz w:val="28"/>
          <w:szCs w:val="28"/>
        </w:rPr>
        <w:t xml:space="preserve">При наличии оснований полагать, что ключ ЭП </w:t>
      </w:r>
      <w:r>
        <w:rPr>
          <w:sz w:val="28"/>
          <w:szCs w:val="28"/>
        </w:rPr>
        <w:t>мог быть</w:t>
      </w:r>
      <w:r w:rsidRPr="00B77FAA">
        <w:rPr>
          <w:sz w:val="28"/>
          <w:szCs w:val="28"/>
        </w:rPr>
        <w:t xml:space="preserve"> скомпрометирован, </w:t>
      </w:r>
      <w:r>
        <w:rPr>
          <w:sz w:val="28"/>
          <w:szCs w:val="28"/>
        </w:rPr>
        <w:t>необходимо</w:t>
      </w:r>
      <w:r w:rsidRPr="00B77FAA">
        <w:rPr>
          <w:sz w:val="28"/>
          <w:szCs w:val="28"/>
        </w:rPr>
        <w:t>: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>незамедлительно прекратить и (или) не возобновлять работу с ключевым носителем;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 xml:space="preserve">сообщить о подозрении на компрометацию </w:t>
      </w:r>
      <w:r w:rsidR="00D1168E">
        <w:rPr>
          <w:rFonts w:cs="Calibri"/>
          <w:sz w:val="28"/>
          <w:szCs w:val="28"/>
          <w:lang w:eastAsia="ru-RU"/>
        </w:rPr>
        <w:t>главе администрации</w:t>
      </w:r>
      <w:r w:rsidRPr="00B77FAA">
        <w:rPr>
          <w:rFonts w:cs="Calibri"/>
          <w:sz w:val="28"/>
          <w:szCs w:val="28"/>
          <w:lang w:eastAsia="ru-RU"/>
        </w:rPr>
        <w:t>;</w:t>
      </w:r>
    </w:p>
    <w:p w:rsidR="006554D5" w:rsidRPr="00B77FAA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 xml:space="preserve">сдать </w:t>
      </w:r>
      <w:r>
        <w:rPr>
          <w:rFonts w:cs="Calibri"/>
          <w:sz w:val="28"/>
          <w:szCs w:val="28"/>
          <w:lang w:eastAsia="ru-RU"/>
        </w:rPr>
        <w:t>ответственному сотруднику</w:t>
      </w:r>
      <w:r w:rsidRPr="00B77FAA">
        <w:rPr>
          <w:rFonts w:cs="Calibri"/>
          <w:sz w:val="28"/>
          <w:szCs w:val="28"/>
          <w:lang w:eastAsia="ru-RU"/>
        </w:rPr>
        <w:t xml:space="preserve"> ключевой носитель с пометкой в журнале учета ключевых носителей;</w:t>
      </w:r>
    </w:p>
    <w:p w:rsidR="006554D5" w:rsidRDefault="006554D5" w:rsidP="006554D5">
      <w:pPr>
        <w:pStyle w:val="Bullet-1"/>
        <w:numPr>
          <w:ilvl w:val="0"/>
          <w:numId w:val="4"/>
        </w:numPr>
        <w:spacing w:before="0" w:after="0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B77FAA">
        <w:rPr>
          <w:rFonts w:cs="Calibri"/>
          <w:sz w:val="28"/>
          <w:szCs w:val="28"/>
          <w:lang w:eastAsia="ru-RU"/>
        </w:rPr>
        <w:t xml:space="preserve">направить </w:t>
      </w:r>
      <w:r>
        <w:rPr>
          <w:rFonts w:cs="Calibri"/>
          <w:sz w:val="28"/>
          <w:szCs w:val="28"/>
          <w:lang w:eastAsia="ru-RU"/>
        </w:rPr>
        <w:t>в отдел информационной безопасности министерства финансов и налоговой политики Новосибирской области (далее – МФ и НП НСО) письмо с приложением в виде объяснительной записки с указанием всех фактов (</w:t>
      </w:r>
      <w:r w:rsidRPr="00B77FAA">
        <w:rPr>
          <w:rFonts w:cs="Calibri"/>
          <w:sz w:val="28"/>
          <w:szCs w:val="28"/>
          <w:lang w:eastAsia="ru-RU"/>
        </w:rPr>
        <w:t xml:space="preserve">даты, времени, места компрометации и подробным описанием ситуации, вследствие </w:t>
      </w:r>
      <w:r>
        <w:rPr>
          <w:rFonts w:cs="Calibri"/>
          <w:sz w:val="28"/>
          <w:szCs w:val="28"/>
          <w:lang w:eastAsia="ru-RU"/>
        </w:rPr>
        <w:t>которой могла произойти компрометация). Объяснительную записку упаковать в конверт.</w:t>
      </w:r>
    </w:p>
    <w:p w:rsidR="006554D5" w:rsidRDefault="006554D5" w:rsidP="006554D5">
      <w:pPr>
        <w:pStyle w:val="a7"/>
        <w:numPr>
          <w:ilvl w:val="0"/>
          <w:numId w:val="2"/>
        </w:numPr>
        <w:suppressAutoHyphens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 подозрении на компрометацию владелец ЭП проводит мероприятия по приостановлению действия сертификата ключа проверки ЭП (далее – сертификат).</w:t>
      </w:r>
    </w:p>
    <w:p w:rsidR="006554D5" w:rsidRPr="00494335" w:rsidRDefault="006554D5" w:rsidP="006554D5">
      <w:pPr>
        <w:pStyle w:val="a7"/>
        <w:numPr>
          <w:ilvl w:val="0"/>
          <w:numId w:val="2"/>
        </w:numPr>
        <w:suppressAutoHyphens/>
        <w:ind w:left="0" w:firstLine="709"/>
        <w:jc w:val="both"/>
        <w:rPr>
          <w:rFonts w:cs="Calibri"/>
          <w:sz w:val="28"/>
          <w:szCs w:val="28"/>
        </w:rPr>
      </w:pPr>
      <w:r w:rsidRPr="00B77FAA">
        <w:rPr>
          <w:rFonts w:cs="Calibri"/>
          <w:sz w:val="28"/>
          <w:szCs w:val="28"/>
        </w:rPr>
        <w:t xml:space="preserve">В случае </w:t>
      </w:r>
      <w:r w:rsidRPr="00B77FAA">
        <w:rPr>
          <w:sz w:val="28"/>
          <w:szCs w:val="28"/>
        </w:rPr>
        <w:t>изменения должностных обязанностей сотрудника, перевода, увольнения</w:t>
      </w:r>
      <w:r w:rsidRPr="00B77FAA">
        <w:rPr>
          <w:rFonts w:cs="Calibri"/>
          <w:sz w:val="28"/>
          <w:szCs w:val="28"/>
        </w:rPr>
        <w:t xml:space="preserve"> и т.п., ключевой носитель сдается </w:t>
      </w:r>
      <w:r>
        <w:rPr>
          <w:rFonts w:cs="Calibri"/>
          <w:sz w:val="28"/>
          <w:szCs w:val="28"/>
        </w:rPr>
        <w:t>ответственному сотруднику</w:t>
      </w:r>
      <w:r w:rsidRPr="00115E2C">
        <w:rPr>
          <w:rFonts w:cs="Calibri"/>
          <w:sz w:val="28"/>
          <w:szCs w:val="28"/>
        </w:rPr>
        <w:t xml:space="preserve"> </w:t>
      </w:r>
      <w:r w:rsidRPr="00B77FAA">
        <w:rPr>
          <w:rFonts w:cs="Calibri"/>
          <w:sz w:val="28"/>
          <w:szCs w:val="28"/>
        </w:rPr>
        <w:t>под роспись в журнале учета ключевых носителей по окончанию последнего сеанса работы с ключо</w:t>
      </w:r>
      <w:r>
        <w:rPr>
          <w:rFonts w:cs="Calibri"/>
          <w:sz w:val="28"/>
          <w:szCs w:val="28"/>
        </w:rPr>
        <w:t>м ЭП. На момент прекращения должностных обязанностей сотрудника, связанных с использованием ЭП, сертификат должен быть аннулирован. Мероприятия по аннулированию производит владелец ЭП.</w:t>
      </w:r>
    </w:p>
    <w:p w:rsidR="006554D5" w:rsidRPr="00B77FAA" w:rsidRDefault="006554D5" w:rsidP="006554D5">
      <w:pPr>
        <w:pStyle w:val="a7"/>
        <w:numPr>
          <w:ilvl w:val="0"/>
          <w:numId w:val="2"/>
        </w:numPr>
        <w:suppressAutoHyphens/>
        <w:ind w:left="0" w:firstLine="360"/>
        <w:jc w:val="both"/>
        <w:rPr>
          <w:sz w:val="28"/>
          <w:szCs w:val="28"/>
        </w:rPr>
      </w:pPr>
      <w:proofErr w:type="gramStart"/>
      <w:r w:rsidRPr="00B77FAA">
        <w:rPr>
          <w:sz w:val="28"/>
          <w:szCs w:val="28"/>
        </w:rPr>
        <w:t>При изменении должностных обязанностей сотрудника, перевода, увольнения</w:t>
      </w:r>
      <w:r w:rsidRPr="00B77FA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 т.п.</w:t>
      </w:r>
      <w:r w:rsidRPr="00B77FAA">
        <w:rPr>
          <w:sz w:val="28"/>
          <w:szCs w:val="28"/>
        </w:rPr>
        <w:t xml:space="preserve">, а также в случаях компрометации ключа ЭП, </w:t>
      </w:r>
      <w:r>
        <w:rPr>
          <w:sz w:val="28"/>
          <w:szCs w:val="28"/>
        </w:rPr>
        <w:t>ответственным сотрудником</w:t>
      </w:r>
      <w:r w:rsidRPr="00115E2C">
        <w:rPr>
          <w:sz w:val="28"/>
          <w:szCs w:val="28"/>
        </w:rPr>
        <w:t xml:space="preserve"> </w:t>
      </w:r>
      <w:r w:rsidRPr="00B77FAA">
        <w:rPr>
          <w:sz w:val="28"/>
          <w:szCs w:val="28"/>
        </w:rPr>
        <w:t xml:space="preserve">в присутствии </w:t>
      </w:r>
      <w:r>
        <w:rPr>
          <w:sz w:val="28"/>
          <w:szCs w:val="28"/>
        </w:rPr>
        <w:t>сотрудника, которому был выдан ключевой носитель,</w:t>
      </w:r>
      <w:r w:rsidRPr="00B77FAA">
        <w:rPr>
          <w:sz w:val="28"/>
          <w:szCs w:val="28"/>
        </w:rPr>
        <w:t xml:space="preserve"> производится уничтожение ключа ЭП путем переформатирования ключевого носителя с применением программного обеспечения средства криптографической защиты информации с соответствующей отметкой в журнале учета ключевых носителей.</w:t>
      </w:r>
      <w:proofErr w:type="gramEnd"/>
    </w:p>
    <w:p w:rsidR="006554D5" w:rsidRPr="00B77FAA" w:rsidRDefault="006554D5" w:rsidP="006554D5">
      <w:pPr>
        <w:pStyle w:val="a7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B77FAA">
        <w:rPr>
          <w:sz w:val="28"/>
          <w:szCs w:val="28"/>
        </w:rPr>
        <w:t>Контроль</w:t>
      </w:r>
      <w:r w:rsidRPr="00B77FAA">
        <w:rPr>
          <w:spacing w:val="1"/>
          <w:sz w:val="28"/>
          <w:szCs w:val="28"/>
        </w:rPr>
        <w:t xml:space="preserve"> за</w:t>
      </w:r>
      <w:proofErr w:type="gramEnd"/>
      <w:r w:rsidRPr="00B77FAA">
        <w:rPr>
          <w:spacing w:val="1"/>
          <w:sz w:val="28"/>
          <w:szCs w:val="28"/>
        </w:rPr>
        <w:t xml:space="preserve"> выполнением данных Требований осуществляется путем проведения</w:t>
      </w:r>
      <w:r>
        <w:rPr>
          <w:spacing w:val="1"/>
          <w:sz w:val="28"/>
          <w:szCs w:val="28"/>
        </w:rPr>
        <w:t xml:space="preserve"> отделом информационной безопасности</w:t>
      </w:r>
      <w:r w:rsidRPr="00B77FA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МФ и НП НСО </w:t>
      </w:r>
      <w:r w:rsidRPr="00B77FAA">
        <w:rPr>
          <w:spacing w:val="1"/>
          <w:sz w:val="28"/>
          <w:szCs w:val="28"/>
        </w:rPr>
        <w:t>плановых и внеплановых проверок.</w:t>
      </w:r>
    </w:p>
    <w:p w:rsidR="006554D5" w:rsidRPr="00B77FAA" w:rsidRDefault="006554D5" w:rsidP="006554D5">
      <w:pPr>
        <w:rPr>
          <w:b/>
        </w:rPr>
      </w:pPr>
    </w:p>
    <w:p w:rsidR="006554D5" w:rsidRPr="00B77FAA" w:rsidRDefault="006554D5" w:rsidP="006554D5">
      <w:pPr>
        <w:rPr>
          <w:b/>
        </w:rPr>
        <w:sectPr w:rsidR="006554D5" w:rsidRPr="00B77FAA" w:rsidSect="00A11237">
          <w:pgSz w:w="11906" w:h="16838"/>
          <w:pgMar w:top="1134" w:right="566" w:bottom="993" w:left="1418" w:header="708" w:footer="708" w:gutter="0"/>
          <w:cols w:space="708"/>
          <w:docGrid w:linePitch="360"/>
        </w:sectPr>
      </w:pPr>
    </w:p>
    <w:p w:rsidR="006554D5" w:rsidRPr="00B77FAA" w:rsidRDefault="006554D5" w:rsidP="006554D5">
      <w:pPr>
        <w:pStyle w:val="5"/>
        <w:ind w:left="5954"/>
        <w:rPr>
          <w:sz w:val="28"/>
          <w:szCs w:val="28"/>
        </w:rPr>
      </w:pPr>
      <w:r w:rsidRPr="00B77FAA">
        <w:rPr>
          <w:sz w:val="28"/>
          <w:szCs w:val="28"/>
        </w:rPr>
        <w:lastRenderedPageBreak/>
        <w:t xml:space="preserve">ПРИЛОЖЕНИЕ </w:t>
      </w:r>
    </w:p>
    <w:p w:rsidR="006554D5" w:rsidRPr="00B77FAA" w:rsidRDefault="006554D5" w:rsidP="006554D5">
      <w:pPr>
        <w:ind w:left="5954"/>
        <w:jc w:val="center"/>
        <w:rPr>
          <w:sz w:val="28"/>
          <w:szCs w:val="28"/>
        </w:rPr>
      </w:pPr>
      <w:proofErr w:type="gramStart"/>
      <w:r w:rsidRPr="00B77FAA">
        <w:rPr>
          <w:sz w:val="28"/>
          <w:szCs w:val="28"/>
        </w:rPr>
        <w:t xml:space="preserve">к Требованиям по обеспечению информационной безопасности при работе с электронной подписью в </w:t>
      </w:r>
      <w:r w:rsidR="00D1168E">
        <w:rPr>
          <w:rFonts w:cs="Calibri"/>
          <w:sz w:val="28"/>
          <w:szCs w:val="28"/>
        </w:rPr>
        <w:t>администрации</w:t>
      </w:r>
      <w:proofErr w:type="gramEnd"/>
      <w:r w:rsidR="00D1168E">
        <w:rPr>
          <w:rFonts w:cs="Calibri"/>
          <w:sz w:val="28"/>
          <w:szCs w:val="28"/>
        </w:rPr>
        <w:t xml:space="preserve"> Зубковского сельсовета</w:t>
      </w:r>
      <w:r w:rsidR="00D1168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</w:t>
      </w:r>
      <w:r w:rsidRPr="00B77FAA">
        <w:rPr>
          <w:sz w:val="28"/>
          <w:szCs w:val="28"/>
        </w:rPr>
        <w:t xml:space="preserve"> </w:t>
      </w:r>
    </w:p>
    <w:p w:rsidR="006554D5" w:rsidRPr="00B77FAA" w:rsidRDefault="006554D5" w:rsidP="006554D5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54D5" w:rsidRPr="00B77FAA" w:rsidRDefault="006554D5" w:rsidP="006554D5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54D5" w:rsidRPr="00B77FAA" w:rsidRDefault="006554D5" w:rsidP="006554D5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7FAA">
        <w:rPr>
          <w:rFonts w:ascii="Times New Roman" w:hAnsi="Times New Roman"/>
          <w:b/>
          <w:sz w:val="28"/>
          <w:szCs w:val="28"/>
          <w:lang w:val="ru-RU"/>
        </w:rPr>
        <w:t>Журнал учета ключевых носителей</w:t>
      </w:r>
    </w:p>
    <w:p w:rsidR="006554D5" w:rsidRPr="00B77FAA" w:rsidRDefault="006554D5" w:rsidP="006554D5">
      <w:pPr>
        <w:pStyle w:val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290"/>
        <w:gridCol w:w="1421"/>
        <w:gridCol w:w="1421"/>
        <w:gridCol w:w="1716"/>
        <w:gridCol w:w="868"/>
        <w:gridCol w:w="1421"/>
        <w:gridCol w:w="1483"/>
      </w:tblGrid>
      <w:tr w:rsidR="006554D5" w:rsidRPr="0043471A" w:rsidTr="0030238E">
        <w:tc>
          <w:tcPr>
            <w:tcW w:w="594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п/п</w:t>
            </w:r>
          </w:p>
        </w:tc>
        <w:tc>
          <w:tcPr>
            <w:tcW w:w="1290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Учетный номер</w:t>
            </w:r>
          </w:p>
        </w:tc>
        <w:tc>
          <w:tcPr>
            <w:tcW w:w="1421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Роль владельца ЭП</w:t>
            </w:r>
          </w:p>
        </w:tc>
        <w:tc>
          <w:tcPr>
            <w:tcW w:w="1421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ФИО</w:t>
            </w:r>
          </w:p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владельца ЭП</w:t>
            </w:r>
          </w:p>
        </w:tc>
        <w:tc>
          <w:tcPr>
            <w:tcW w:w="1716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Срок действия сертификата ЭП</w:t>
            </w:r>
          </w:p>
        </w:tc>
        <w:tc>
          <w:tcPr>
            <w:tcW w:w="868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Дата учета</w:t>
            </w:r>
          </w:p>
        </w:tc>
        <w:tc>
          <w:tcPr>
            <w:tcW w:w="1421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Роспись владельца ЭП</w:t>
            </w:r>
          </w:p>
        </w:tc>
        <w:tc>
          <w:tcPr>
            <w:tcW w:w="1483" w:type="dxa"/>
          </w:tcPr>
          <w:p w:rsidR="006554D5" w:rsidRPr="00B77FAA" w:rsidRDefault="006554D5" w:rsidP="0030238E">
            <w:pPr>
              <w:pStyle w:val="1"/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6554D5" w:rsidRPr="0043471A" w:rsidTr="0030238E">
        <w:tc>
          <w:tcPr>
            <w:tcW w:w="594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90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21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21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16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8" w:type="dxa"/>
          </w:tcPr>
          <w:p w:rsidR="006554D5" w:rsidRPr="00B77FAA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FA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83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554D5" w:rsidRPr="0043471A" w:rsidTr="0030238E">
        <w:tc>
          <w:tcPr>
            <w:tcW w:w="594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8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554D5" w:rsidRPr="0043471A" w:rsidTr="0030238E">
        <w:tc>
          <w:tcPr>
            <w:tcW w:w="594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8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554D5" w:rsidRPr="0043471A" w:rsidTr="0030238E">
        <w:tc>
          <w:tcPr>
            <w:tcW w:w="594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8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554D5" w:rsidRPr="0043471A" w:rsidTr="0030238E">
        <w:tc>
          <w:tcPr>
            <w:tcW w:w="594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68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83" w:type="dxa"/>
          </w:tcPr>
          <w:p w:rsidR="006554D5" w:rsidRPr="001C12AC" w:rsidRDefault="006554D5" w:rsidP="0030238E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554D5" w:rsidRDefault="006554D5" w:rsidP="006554D5">
      <w:pPr>
        <w:pStyle w:val="5"/>
        <w:ind w:left="5954"/>
        <w:rPr>
          <w:b/>
          <w:sz w:val="20"/>
          <w:szCs w:val="20"/>
        </w:rPr>
      </w:pPr>
    </w:p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D1168E" w:rsidRDefault="00D1168E" w:rsidP="006554D5"/>
    <w:p w:rsidR="00D1168E" w:rsidRDefault="00D1168E" w:rsidP="006554D5"/>
    <w:p w:rsidR="00D1168E" w:rsidRDefault="00D1168E" w:rsidP="006554D5"/>
    <w:p w:rsidR="00D1168E" w:rsidRDefault="00D1168E" w:rsidP="006554D5"/>
    <w:p w:rsidR="00D1168E" w:rsidRDefault="00D1168E" w:rsidP="006554D5"/>
    <w:p w:rsidR="00D1168E" w:rsidRDefault="00D1168E" w:rsidP="006554D5"/>
    <w:p w:rsidR="00D1168E" w:rsidRDefault="00D1168E" w:rsidP="006554D5"/>
    <w:p w:rsidR="00D1168E" w:rsidRDefault="00D1168E" w:rsidP="006554D5"/>
    <w:p w:rsidR="00D1168E" w:rsidRDefault="00D1168E" w:rsidP="006554D5"/>
    <w:p w:rsidR="00D1168E" w:rsidRDefault="00D1168E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Default="006554D5" w:rsidP="006554D5"/>
    <w:p w:rsidR="006554D5" w:rsidRPr="00620CC3" w:rsidRDefault="006554D5" w:rsidP="006554D5">
      <w:pPr>
        <w:pStyle w:val="a8"/>
        <w:tabs>
          <w:tab w:val="clear" w:pos="4153"/>
          <w:tab w:val="clear" w:pos="8306"/>
        </w:tabs>
        <w:jc w:val="center"/>
      </w:pPr>
      <w:r>
        <w:t>Л</w:t>
      </w:r>
      <w:r w:rsidRPr="00620CC3">
        <w:t>ИСТ ОЗНАКОМЛЕНИЯ</w:t>
      </w:r>
    </w:p>
    <w:p w:rsidR="006554D5" w:rsidRPr="00620CC3" w:rsidRDefault="006554D5" w:rsidP="006554D5">
      <w:pPr>
        <w:pStyle w:val="a8"/>
        <w:tabs>
          <w:tab w:val="clear" w:pos="4153"/>
          <w:tab w:val="clear" w:pos="8306"/>
        </w:tabs>
        <w:jc w:val="center"/>
      </w:pPr>
      <w:r w:rsidRPr="00620CC3">
        <w:t>с п</w:t>
      </w:r>
      <w:r w:rsidR="00D1168E">
        <w:t>остановлением</w:t>
      </w:r>
    </w:p>
    <w:p w:rsidR="006554D5" w:rsidRPr="00620CC3" w:rsidRDefault="006554D5" w:rsidP="006554D5">
      <w:pPr>
        <w:pStyle w:val="a8"/>
        <w:tabs>
          <w:tab w:val="clear" w:pos="4153"/>
          <w:tab w:val="clear" w:pos="8306"/>
        </w:tabs>
        <w:jc w:val="both"/>
      </w:pPr>
    </w:p>
    <w:p w:rsidR="006554D5" w:rsidRPr="00620CC3" w:rsidRDefault="006554D5" w:rsidP="006554D5">
      <w:pPr>
        <w:pStyle w:val="a8"/>
        <w:tabs>
          <w:tab w:val="clear" w:pos="4153"/>
          <w:tab w:val="clear" w:pos="8306"/>
        </w:tabs>
        <w:jc w:val="both"/>
      </w:pPr>
      <w:r w:rsidRPr="00620CC3">
        <w:t>Дата начала ознакомления:  ___._________.20</w:t>
      </w:r>
      <w:r w:rsidR="00D1168E">
        <w:t>15</w:t>
      </w:r>
    </w:p>
    <w:p w:rsidR="006554D5" w:rsidRPr="00620CC3" w:rsidRDefault="006554D5" w:rsidP="006554D5">
      <w:pPr>
        <w:pStyle w:val="a8"/>
        <w:tabs>
          <w:tab w:val="clear" w:pos="4153"/>
          <w:tab w:val="clear" w:pos="8306"/>
        </w:tabs>
        <w:jc w:val="both"/>
      </w:pPr>
    </w:p>
    <w:p w:rsidR="006554D5" w:rsidRDefault="00D1168E" w:rsidP="006554D5">
      <w:pPr>
        <w:pStyle w:val="a5"/>
        <w:tabs>
          <w:tab w:val="left" w:pos="709"/>
        </w:tabs>
        <w:ind w:firstLine="426"/>
        <w:rPr>
          <w:szCs w:val="28"/>
        </w:rPr>
      </w:pPr>
      <w:r>
        <w:rPr>
          <w:szCs w:val="28"/>
        </w:rPr>
        <w:t>Приказ от 21.05.2015</w:t>
      </w:r>
      <w:r w:rsidR="006554D5" w:rsidRPr="00A55E9A">
        <w:rPr>
          <w:szCs w:val="28"/>
        </w:rPr>
        <w:t xml:space="preserve"> № </w:t>
      </w:r>
      <w:r>
        <w:rPr>
          <w:szCs w:val="28"/>
        </w:rPr>
        <w:t>40</w:t>
      </w:r>
      <w:r w:rsidR="006554D5" w:rsidRPr="00A55E9A">
        <w:rPr>
          <w:szCs w:val="28"/>
        </w:rPr>
        <w:t xml:space="preserve"> «</w:t>
      </w:r>
      <w:r w:rsidR="006554D5">
        <w:rPr>
          <w:szCs w:val="28"/>
        </w:rPr>
        <w:t xml:space="preserve">Об утверждении Требований по обеспечению информационной безопасности при работе с электронной подписью </w:t>
      </w:r>
      <w:r>
        <w:rPr>
          <w:szCs w:val="28"/>
        </w:rPr>
        <w:t>администрации Зубковского сельсовета</w:t>
      </w:r>
      <w:r w:rsidR="006554D5">
        <w:rPr>
          <w:szCs w:val="28"/>
        </w:rPr>
        <w:t xml:space="preserve"> Краснозерского района Новосибирской области</w:t>
      </w:r>
      <w:r w:rsidR="006554D5" w:rsidRPr="00A55E9A">
        <w:rPr>
          <w:szCs w:val="28"/>
        </w:rPr>
        <w:t>»</w:t>
      </w:r>
    </w:p>
    <w:p w:rsidR="006554D5" w:rsidRPr="00620CC3" w:rsidRDefault="006554D5" w:rsidP="006554D5">
      <w:pPr>
        <w:pStyle w:val="a8"/>
        <w:tabs>
          <w:tab w:val="clear" w:pos="4153"/>
          <w:tab w:val="clear" w:pos="830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1887"/>
        <w:gridCol w:w="2863"/>
        <w:gridCol w:w="4295"/>
      </w:tblGrid>
      <w:tr w:rsidR="006554D5" w:rsidRPr="00A814E9" w:rsidTr="00D1168E">
        <w:tc>
          <w:tcPr>
            <w:tcW w:w="526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r w:rsidRPr="004460F3">
              <w:rPr>
                <w:sz w:val="28"/>
              </w:rPr>
              <w:t xml:space="preserve">№ </w:t>
            </w: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r w:rsidRPr="004460F3">
              <w:rPr>
                <w:sz w:val="28"/>
              </w:rPr>
              <w:t>Дата ознакомления</w:t>
            </w:r>
          </w:p>
        </w:tc>
        <w:tc>
          <w:tcPr>
            <w:tcW w:w="2863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r w:rsidRPr="004460F3">
              <w:rPr>
                <w:sz w:val="28"/>
              </w:rPr>
              <w:t>Ф.И.О.</w:t>
            </w: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  <w:r w:rsidRPr="004460F3">
              <w:rPr>
                <w:sz w:val="28"/>
              </w:rPr>
              <w:t>Личная роспись</w:t>
            </w: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  <w:tr w:rsidR="006554D5" w:rsidRPr="00A814E9" w:rsidTr="00D1168E">
        <w:tc>
          <w:tcPr>
            <w:tcW w:w="526" w:type="dxa"/>
          </w:tcPr>
          <w:p w:rsidR="006554D5" w:rsidRPr="004460F3" w:rsidRDefault="006554D5" w:rsidP="006554D5">
            <w:pPr>
              <w:pStyle w:val="a8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/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  <w:tc>
          <w:tcPr>
            <w:tcW w:w="2863" w:type="dxa"/>
          </w:tcPr>
          <w:p w:rsidR="006554D5" w:rsidRPr="00A814E9" w:rsidRDefault="006554D5" w:rsidP="0030238E">
            <w:pPr>
              <w:pStyle w:val="1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6554D5" w:rsidRPr="004460F3" w:rsidRDefault="006554D5" w:rsidP="0030238E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8"/>
              </w:rPr>
            </w:pPr>
          </w:p>
        </w:tc>
      </w:tr>
    </w:tbl>
    <w:p w:rsidR="006554D5" w:rsidRPr="001D47A2" w:rsidRDefault="006554D5" w:rsidP="006554D5">
      <w:pPr>
        <w:ind w:left="426"/>
      </w:pPr>
    </w:p>
    <w:p w:rsidR="006554D5" w:rsidRPr="00A55E9A" w:rsidRDefault="006554D5" w:rsidP="006554D5"/>
    <w:p w:rsidR="00AF6393" w:rsidRDefault="00AF6393"/>
    <w:sectPr w:rsidR="00AF6393" w:rsidSect="00AF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pStyle w:val="Bullet-1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82B83948"/>
    <w:name w:val="WW8Num5"/>
    <w:lvl w:ilvl="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</w:abstractNum>
  <w:abstractNum w:abstractNumId="2">
    <w:nsid w:val="329B102A"/>
    <w:multiLevelType w:val="multilevel"/>
    <w:tmpl w:val="D09464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4E2A6049"/>
    <w:multiLevelType w:val="hybridMultilevel"/>
    <w:tmpl w:val="1A74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4D7952"/>
    <w:multiLevelType w:val="multilevel"/>
    <w:tmpl w:val="4B8CB4A8"/>
    <w:lvl w:ilvl="0">
      <w:start w:val="1"/>
      <w:numFmt w:val="decimal"/>
      <w:suff w:val="space"/>
      <w:lvlText w:val="%1."/>
      <w:lvlJc w:val="left"/>
      <w:pPr>
        <w:ind w:left="1065" w:hanging="360"/>
      </w:pPr>
    </w:lvl>
    <w:lvl w:ilvl="1">
      <w:start w:val="1"/>
      <w:numFmt w:val="decimal"/>
      <w:isLgl/>
      <w:suff w:val="space"/>
      <w:lvlText w:val="%1.%2"/>
      <w:lvlJc w:val="left"/>
      <w:pPr>
        <w:ind w:left="1080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92"/>
    <w:rsid w:val="00404292"/>
    <w:rsid w:val="00577757"/>
    <w:rsid w:val="006554D5"/>
    <w:rsid w:val="007672F6"/>
    <w:rsid w:val="007C72DE"/>
    <w:rsid w:val="008C2EC1"/>
    <w:rsid w:val="00AF3AFF"/>
    <w:rsid w:val="00AF6393"/>
    <w:rsid w:val="00D1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429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042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04292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4042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04292"/>
    <w:pPr>
      <w:ind w:left="720"/>
      <w:contextualSpacing/>
    </w:pPr>
  </w:style>
  <w:style w:type="paragraph" w:customStyle="1" w:styleId="5">
    <w:name w:val="заголовок 5"/>
    <w:basedOn w:val="a"/>
    <w:next w:val="a"/>
    <w:rsid w:val="00404292"/>
    <w:pPr>
      <w:keepNext/>
      <w:jc w:val="center"/>
      <w:outlineLvl w:val="4"/>
    </w:pPr>
  </w:style>
  <w:style w:type="paragraph" w:customStyle="1" w:styleId="Bullet-1">
    <w:name w:val="Bullet-1"/>
    <w:basedOn w:val="a"/>
    <w:rsid w:val="006554D5"/>
    <w:pPr>
      <w:numPr>
        <w:numId w:val="3"/>
      </w:numPr>
      <w:tabs>
        <w:tab w:val="center" w:pos="720"/>
        <w:tab w:val="left" w:pos="1134"/>
      </w:tabs>
      <w:suppressAutoHyphens/>
      <w:spacing w:before="60" w:after="60"/>
    </w:pPr>
    <w:rPr>
      <w:szCs w:val="20"/>
      <w:lang w:eastAsia="ar-SA"/>
    </w:rPr>
  </w:style>
  <w:style w:type="paragraph" w:customStyle="1" w:styleId="1">
    <w:name w:val="Основной текст1"/>
    <w:rsid w:val="006554D5"/>
    <w:pPr>
      <w:suppressAutoHyphens/>
      <w:spacing w:after="0" w:line="240" w:lineRule="auto"/>
    </w:pPr>
    <w:rPr>
      <w:rFonts w:ascii="Baltica" w:eastAsia="Times New Roman" w:hAnsi="Baltica" w:cs="Times New Roman"/>
      <w:color w:val="000000"/>
      <w:sz w:val="24"/>
      <w:szCs w:val="20"/>
      <w:lang w:val="en-US" w:eastAsia="ar-SA"/>
    </w:rPr>
  </w:style>
  <w:style w:type="paragraph" w:styleId="a8">
    <w:name w:val="header"/>
    <w:basedOn w:val="a"/>
    <w:link w:val="a9"/>
    <w:uiPriority w:val="99"/>
    <w:rsid w:val="006554D5"/>
    <w:pPr>
      <w:tabs>
        <w:tab w:val="center" w:pos="4153"/>
        <w:tab w:val="right" w:pos="8306"/>
      </w:tabs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6554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6554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964</Words>
  <Characters>5498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2015-05-21T06:52:00Z</dcterms:created>
  <dcterms:modified xsi:type="dcterms:W3CDTF">2015-05-21T08:49:00Z</dcterms:modified>
</cp:coreProperties>
</file>